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A3238">
        <w:trPr>
          <w:trHeight w:hRule="exact" w:val="1528"/>
        </w:trPr>
        <w:tc>
          <w:tcPr>
            <w:tcW w:w="143" w:type="dxa"/>
          </w:tcPr>
          <w:p w:rsidR="003A3238" w:rsidRDefault="003A3238"/>
        </w:tc>
        <w:tc>
          <w:tcPr>
            <w:tcW w:w="285" w:type="dxa"/>
          </w:tcPr>
          <w:p w:rsidR="003A3238" w:rsidRDefault="003A3238"/>
        </w:tc>
        <w:tc>
          <w:tcPr>
            <w:tcW w:w="710" w:type="dxa"/>
          </w:tcPr>
          <w:p w:rsidR="003A3238" w:rsidRDefault="003A3238"/>
        </w:tc>
        <w:tc>
          <w:tcPr>
            <w:tcW w:w="1419" w:type="dxa"/>
          </w:tcPr>
          <w:p w:rsidR="003A3238" w:rsidRDefault="003A3238"/>
        </w:tc>
        <w:tc>
          <w:tcPr>
            <w:tcW w:w="1419" w:type="dxa"/>
          </w:tcPr>
          <w:p w:rsidR="003A3238" w:rsidRDefault="003A3238"/>
        </w:tc>
        <w:tc>
          <w:tcPr>
            <w:tcW w:w="710" w:type="dxa"/>
          </w:tcPr>
          <w:p w:rsidR="003A3238" w:rsidRDefault="003A3238"/>
        </w:tc>
        <w:tc>
          <w:tcPr>
            <w:tcW w:w="5543" w:type="dxa"/>
            <w:gridSpan w:val="4"/>
            <w:shd w:val="clear" w:color="000000" w:fill="FFFFFF"/>
            <w:tcMar>
              <w:left w:w="34" w:type="dxa"/>
              <w:right w:w="34" w:type="dxa"/>
            </w:tcMar>
          </w:tcPr>
          <w:p w:rsidR="003A3238" w:rsidRDefault="005F6839">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3A3238">
        <w:trPr>
          <w:trHeight w:hRule="exact" w:val="138"/>
        </w:trPr>
        <w:tc>
          <w:tcPr>
            <w:tcW w:w="143" w:type="dxa"/>
          </w:tcPr>
          <w:p w:rsidR="003A3238" w:rsidRDefault="003A3238"/>
        </w:tc>
        <w:tc>
          <w:tcPr>
            <w:tcW w:w="285" w:type="dxa"/>
          </w:tcPr>
          <w:p w:rsidR="003A3238" w:rsidRDefault="003A3238"/>
        </w:tc>
        <w:tc>
          <w:tcPr>
            <w:tcW w:w="710" w:type="dxa"/>
          </w:tcPr>
          <w:p w:rsidR="003A3238" w:rsidRDefault="003A3238"/>
        </w:tc>
        <w:tc>
          <w:tcPr>
            <w:tcW w:w="1419" w:type="dxa"/>
          </w:tcPr>
          <w:p w:rsidR="003A3238" w:rsidRDefault="003A3238"/>
        </w:tc>
        <w:tc>
          <w:tcPr>
            <w:tcW w:w="1419" w:type="dxa"/>
          </w:tcPr>
          <w:p w:rsidR="003A3238" w:rsidRDefault="003A3238"/>
        </w:tc>
        <w:tc>
          <w:tcPr>
            <w:tcW w:w="710" w:type="dxa"/>
          </w:tcPr>
          <w:p w:rsidR="003A3238" w:rsidRDefault="003A3238"/>
        </w:tc>
        <w:tc>
          <w:tcPr>
            <w:tcW w:w="426" w:type="dxa"/>
          </w:tcPr>
          <w:p w:rsidR="003A3238" w:rsidRDefault="003A3238"/>
        </w:tc>
        <w:tc>
          <w:tcPr>
            <w:tcW w:w="1277" w:type="dxa"/>
          </w:tcPr>
          <w:p w:rsidR="003A3238" w:rsidRDefault="003A3238"/>
        </w:tc>
        <w:tc>
          <w:tcPr>
            <w:tcW w:w="993" w:type="dxa"/>
          </w:tcPr>
          <w:p w:rsidR="003A3238" w:rsidRDefault="003A3238"/>
        </w:tc>
        <w:tc>
          <w:tcPr>
            <w:tcW w:w="2836" w:type="dxa"/>
          </w:tcPr>
          <w:p w:rsidR="003A3238" w:rsidRDefault="003A3238"/>
        </w:tc>
      </w:tr>
      <w:tr w:rsidR="003A3238">
        <w:trPr>
          <w:trHeight w:hRule="exact" w:val="585"/>
        </w:trPr>
        <w:tc>
          <w:tcPr>
            <w:tcW w:w="10221" w:type="dxa"/>
            <w:gridSpan w:val="10"/>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A3238" w:rsidRDefault="005F683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A3238">
        <w:trPr>
          <w:trHeight w:hRule="exact" w:val="314"/>
        </w:trPr>
        <w:tc>
          <w:tcPr>
            <w:tcW w:w="10221" w:type="dxa"/>
            <w:gridSpan w:val="10"/>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3A3238">
        <w:trPr>
          <w:trHeight w:hRule="exact" w:val="211"/>
        </w:trPr>
        <w:tc>
          <w:tcPr>
            <w:tcW w:w="143" w:type="dxa"/>
          </w:tcPr>
          <w:p w:rsidR="003A3238" w:rsidRDefault="003A3238"/>
        </w:tc>
        <w:tc>
          <w:tcPr>
            <w:tcW w:w="285" w:type="dxa"/>
          </w:tcPr>
          <w:p w:rsidR="003A3238" w:rsidRDefault="003A3238"/>
        </w:tc>
        <w:tc>
          <w:tcPr>
            <w:tcW w:w="710" w:type="dxa"/>
          </w:tcPr>
          <w:p w:rsidR="003A3238" w:rsidRDefault="003A3238"/>
        </w:tc>
        <w:tc>
          <w:tcPr>
            <w:tcW w:w="1419" w:type="dxa"/>
          </w:tcPr>
          <w:p w:rsidR="003A3238" w:rsidRDefault="003A3238"/>
        </w:tc>
        <w:tc>
          <w:tcPr>
            <w:tcW w:w="1419" w:type="dxa"/>
          </w:tcPr>
          <w:p w:rsidR="003A3238" w:rsidRDefault="003A3238"/>
        </w:tc>
        <w:tc>
          <w:tcPr>
            <w:tcW w:w="710" w:type="dxa"/>
          </w:tcPr>
          <w:p w:rsidR="003A3238" w:rsidRDefault="003A3238"/>
        </w:tc>
        <w:tc>
          <w:tcPr>
            <w:tcW w:w="426" w:type="dxa"/>
          </w:tcPr>
          <w:p w:rsidR="003A3238" w:rsidRDefault="003A3238"/>
        </w:tc>
        <w:tc>
          <w:tcPr>
            <w:tcW w:w="1277" w:type="dxa"/>
          </w:tcPr>
          <w:p w:rsidR="003A3238" w:rsidRDefault="003A3238"/>
        </w:tc>
        <w:tc>
          <w:tcPr>
            <w:tcW w:w="993" w:type="dxa"/>
          </w:tcPr>
          <w:p w:rsidR="003A3238" w:rsidRDefault="003A3238"/>
        </w:tc>
        <w:tc>
          <w:tcPr>
            <w:tcW w:w="2836" w:type="dxa"/>
          </w:tcPr>
          <w:p w:rsidR="003A3238" w:rsidRDefault="003A3238"/>
        </w:tc>
      </w:tr>
      <w:tr w:rsidR="003A3238">
        <w:trPr>
          <w:trHeight w:hRule="exact" w:val="277"/>
        </w:trPr>
        <w:tc>
          <w:tcPr>
            <w:tcW w:w="143" w:type="dxa"/>
          </w:tcPr>
          <w:p w:rsidR="003A3238" w:rsidRDefault="003A3238"/>
        </w:tc>
        <w:tc>
          <w:tcPr>
            <w:tcW w:w="285" w:type="dxa"/>
          </w:tcPr>
          <w:p w:rsidR="003A3238" w:rsidRDefault="003A3238"/>
        </w:tc>
        <w:tc>
          <w:tcPr>
            <w:tcW w:w="710" w:type="dxa"/>
          </w:tcPr>
          <w:p w:rsidR="003A3238" w:rsidRDefault="003A3238"/>
        </w:tc>
        <w:tc>
          <w:tcPr>
            <w:tcW w:w="1419" w:type="dxa"/>
          </w:tcPr>
          <w:p w:rsidR="003A3238" w:rsidRDefault="003A3238"/>
        </w:tc>
        <w:tc>
          <w:tcPr>
            <w:tcW w:w="1419" w:type="dxa"/>
          </w:tcPr>
          <w:p w:rsidR="003A3238" w:rsidRDefault="003A3238"/>
        </w:tc>
        <w:tc>
          <w:tcPr>
            <w:tcW w:w="710" w:type="dxa"/>
          </w:tcPr>
          <w:p w:rsidR="003A3238" w:rsidRDefault="003A3238"/>
        </w:tc>
        <w:tc>
          <w:tcPr>
            <w:tcW w:w="426" w:type="dxa"/>
          </w:tcPr>
          <w:p w:rsidR="003A3238" w:rsidRDefault="003A3238"/>
        </w:tc>
        <w:tc>
          <w:tcPr>
            <w:tcW w:w="1277" w:type="dxa"/>
          </w:tcPr>
          <w:p w:rsidR="003A3238" w:rsidRDefault="003A3238"/>
        </w:tc>
        <w:tc>
          <w:tcPr>
            <w:tcW w:w="3842" w:type="dxa"/>
            <w:gridSpan w:val="2"/>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УТВЕРЖДАЮ</w:t>
            </w:r>
          </w:p>
        </w:tc>
      </w:tr>
      <w:tr w:rsidR="003A3238">
        <w:trPr>
          <w:trHeight w:hRule="exact" w:val="972"/>
        </w:trPr>
        <w:tc>
          <w:tcPr>
            <w:tcW w:w="143" w:type="dxa"/>
          </w:tcPr>
          <w:p w:rsidR="003A3238" w:rsidRDefault="003A3238"/>
        </w:tc>
        <w:tc>
          <w:tcPr>
            <w:tcW w:w="285" w:type="dxa"/>
          </w:tcPr>
          <w:p w:rsidR="003A3238" w:rsidRDefault="003A3238"/>
        </w:tc>
        <w:tc>
          <w:tcPr>
            <w:tcW w:w="710" w:type="dxa"/>
          </w:tcPr>
          <w:p w:rsidR="003A3238" w:rsidRDefault="003A3238"/>
        </w:tc>
        <w:tc>
          <w:tcPr>
            <w:tcW w:w="1419" w:type="dxa"/>
          </w:tcPr>
          <w:p w:rsidR="003A3238" w:rsidRDefault="003A3238"/>
        </w:tc>
        <w:tc>
          <w:tcPr>
            <w:tcW w:w="1419" w:type="dxa"/>
          </w:tcPr>
          <w:p w:rsidR="003A3238" w:rsidRDefault="003A3238"/>
        </w:tc>
        <w:tc>
          <w:tcPr>
            <w:tcW w:w="710" w:type="dxa"/>
          </w:tcPr>
          <w:p w:rsidR="003A3238" w:rsidRDefault="003A3238"/>
        </w:tc>
        <w:tc>
          <w:tcPr>
            <w:tcW w:w="426" w:type="dxa"/>
          </w:tcPr>
          <w:p w:rsidR="003A3238" w:rsidRDefault="003A3238"/>
        </w:tc>
        <w:tc>
          <w:tcPr>
            <w:tcW w:w="1277" w:type="dxa"/>
          </w:tcPr>
          <w:p w:rsidR="003A3238" w:rsidRDefault="003A3238"/>
        </w:tc>
        <w:tc>
          <w:tcPr>
            <w:tcW w:w="3842" w:type="dxa"/>
            <w:gridSpan w:val="2"/>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A3238" w:rsidRDefault="003A3238">
            <w:pPr>
              <w:spacing w:after="0" w:line="240" w:lineRule="auto"/>
              <w:jc w:val="center"/>
              <w:rPr>
                <w:sz w:val="24"/>
                <w:szCs w:val="24"/>
              </w:rPr>
            </w:pPr>
          </w:p>
          <w:p w:rsidR="003A3238" w:rsidRDefault="005F683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A3238">
        <w:trPr>
          <w:trHeight w:hRule="exact" w:val="277"/>
        </w:trPr>
        <w:tc>
          <w:tcPr>
            <w:tcW w:w="143" w:type="dxa"/>
          </w:tcPr>
          <w:p w:rsidR="003A3238" w:rsidRDefault="003A3238"/>
        </w:tc>
        <w:tc>
          <w:tcPr>
            <w:tcW w:w="285" w:type="dxa"/>
          </w:tcPr>
          <w:p w:rsidR="003A3238" w:rsidRDefault="003A3238"/>
        </w:tc>
        <w:tc>
          <w:tcPr>
            <w:tcW w:w="710" w:type="dxa"/>
          </w:tcPr>
          <w:p w:rsidR="003A3238" w:rsidRDefault="003A3238"/>
        </w:tc>
        <w:tc>
          <w:tcPr>
            <w:tcW w:w="1419" w:type="dxa"/>
          </w:tcPr>
          <w:p w:rsidR="003A3238" w:rsidRDefault="003A3238"/>
        </w:tc>
        <w:tc>
          <w:tcPr>
            <w:tcW w:w="1419" w:type="dxa"/>
          </w:tcPr>
          <w:p w:rsidR="003A3238" w:rsidRDefault="003A3238"/>
        </w:tc>
        <w:tc>
          <w:tcPr>
            <w:tcW w:w="710" w:type="dxa"/>
          </w:tcPr>
          <w:p w:rsidR="003A3238" w:rsidRDefault="003A3238"/>
        </w:tc>
        <w:tc>
          <w:tcPr>
            <w:tcW w:w="426" w:type="dxa"/>
          </w:tcPr>
          <w:p w:rsidR="003A3238" w:rsidRDefault="003A3238"/>
        </w:tc>
        <w:tc>
          <w:tcPr>
            <w:tcW w:w="1277" w:type="dxa"/>
          </w:tcPr>
          <w:p w:rsidR="003A3238" w:rsidRDefault="003A3238"/>
        </w:tc>
        <w:tc>
          <w:tcPr>
            <w:tcW w:w="3842" w:type="dxa"/>
            <w:gridSpan w:val="2"/>
            <w:shd w:val="clear" w:color="000000" w:fill="FFFFFF"/>
            <w:tcMar>
              <w:left w:w="34" w:type="dxa"/>
              <w:right w:w="34" w:type="dxa"/>
            </w:tcMar>
          </w:tcPr>
          <w:p w:rsidR="003A3238" w:rsidRDefault="005F6839">
            <w:pPr>
              <w:spacing w:after="0" w:line="240" w:lineRule="auto"/>
              <w:jc w:val="right"/>
              <w:rPr>
                <w:sz w:val="24"/>
                <w:szCs w:val="24"/>
              </w:rPr>
            </w:pPr>
            <w:r>
              <w:rPr>
                <w:rFonts w:ascii="Times New Roman" w:hAnsi="Times New Roman" w:cs="Times New Roman"/>
                <w:color w:val="000000"/>
                <w:sz w:val="24"/>
                <w:szCs w:val="24"/>
              </w:rPr>
              <w:t>28.03.2022</w:t>
            </w:r>
          </w:p>
        </w:tc>
      </w:tr>
      <w:tr w:rsidR="003A3238">
        <w:trPr>
          <w:trHeight w:hRule="exact" w:val="277"/>
        </w:trPr>
        <w:tc>
          <w:tcPr>
            <w:tcW w:w="143" w:type="dxa"/>
          </w:tcPr>
          <w:p w:rsidR="003A3238" w:rsidRDefault="003A3238"/>
        </w:tc>
        <w:tc>
          <w:tcPr>
            <w:tcW w:w="285" w:type="dxa"/>
          </w:tcPr>
          <w:p w:rsidR="003A3238" w:rsidRDefault="003A3238"/>
        </w:tc>
        <w:tc>
          <w:tcPr>
            <w:tcW w:w="710" w:type="dxa"/>
          </w:tcPr>
          <w:p w:rsidR="003A3238" w:rsidRDefault="003A3238"/>
        </w:tc>
        <w:tc>
          <w:tcPr>
            <w:tcW w:w="1419" w:type="dxa"/>
          </w:tcPr>
          <w:p w:rsidR="003A3238" w:rsidRDefault="003A3238"/>
        </w:tc>
        <w:tc>
          <w:tcPr>
            <w:tcW w:w="1419" w:type="dxa"/>
          </w:tcPr>
          <w:p w:rsidR="003A3238" w:rsidRDefault="003A3238"/>
        </w:tc>
        <w:tc>
          <w:tcPr>
            <w:tcW w:w="710" w:type="dxa"/>
          </w:tcPr>
          <w:p w:rsidR="003A3238" w:rsidRDefault="003A3238"/>
        </w:tc>
        <w:tc>
          <w:tcPr>
            <w:tcW w:w="426" w:type="dxa"/>
          </w:tcPr>
          <w:p w:rsidR="003A3238" w:rsidRDefault="003A3238"/>
        </w:tc>
        <w:tc>
          <w:tcPr>
            <w:tcW w:w="1277" w:type="dxa"/>
          </w:tcPr>
          <w:p w:rsidR="003A3238" w:rsidRDefault="003A3238"/>
        </w:tc>
        <w:tc>
          <w:tcPr>
            <w:tcW w:w="993" w:type="dxa"/>
          </w:tcPr>
          <w:p w:rsidR="003A3238" w:rsidRDefault="003A3238"/>
        </w:tc>
        <w:tc>
          <w:tcPr>
            <w:tcW w:w="2836" w:type="dxa"/>
          </w:tcPr>
          <w:p w:rsidR="003A3238" w:rsidRDefault="003A3238"/>
        </w:tc>
      </w:tr>
      <w:tr w:rsidR="003A3238">
        <w:trPr>
          <w:trHeight w:hRule="exact" w:val="416"/>
        </w:trPr>
        <w:tc>
          <w:tcPr>
            <w:tcW w:w="10221" w:type="dxa"/>
            <w:gridSpan w:val="10"/>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A3238">
        <w:trPr>
          <w:trHeight w:hRule="exact" w:val="1135"/>
        </w:trPr>
        <w:tc>
          <w:tcPr>
            <w:tcW w:w="143" w:type="dxa"/>
          </w:tcPr>
          <w:p w:rsidR="003A3238" w:rsidRDefault="003A3238"/>
        </w:tc>
        <w:tc>
          <w:tcPr>
            <w:tcW w:w="285" w:type="dxa"/>
          </w:tcPr>
          <w:p w:rsidR="003A3238" w:rsidRDefault="003A3238"/>
        </w:tc>
        <w:tc>
          <w:tcPr>
            <w:tcW w:w="710" w:type="dxa"/>
          </w:tcPr>
          <w:p w:rsidR="003A3238" w:rsidRDefault="003A3238"/>
        </w:tc>
        <w:tc>
          <w:tcPr>
            <w:tcW w:w="1419" w:type="dxa"/>
          </w:tcPr>
          <w:p w:rsidR="003A3238" w:rsidRDefault="003A3238"/>
        </w:tc>
        <w:tc>
          <w:tcPr>
            <w:tcW w:w="4834" w:type="dxa"/>
            <w:gridSpan w:val="5"/>
            <w:shd w:val="clear" w:color="000000" w:fill="FFFFFF"/>
            <w:tcMar>
              <w:left w:w="34" w:type="dxa"/>
              <w:right w:w="34" w:type="dxa"/>
            </w:tcMar>
          </w:tcPr>
          <w:p w:rsidR="003A3238" w:rsidRDefault="005F6839">
            <w:pPr>
              <w:spacing w:after="0" w:line="240" w:lineRule="auto"/>
              <w:jc w:val="center"/>
              <w:rPr>
                <w:sz w:val="32"/>
                <w:szCs w:val="32"/>
              </w:rPr>
            </w:pPr>
            <w:r>
              <w:rPr>
                <w:rFonts w:ascii="Times New Roman" w:hAnsi="Times New Roman" w:cs="Times New Roman"/>
                <w:color w:val="000000"/>
                <w:sz w:val="32"/>
                <w:szCs w:val="32"/>
              </w:rPr>
              <w:t>Документационное обеспечение логистических процессов</w:t>
            </w:r>
          </w:p>
          <w:p w:rsidR="003A3238" w:rsidRDefault="005F6839">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3A3238" w:rsidRDefault="003A3238"/>
        </w:tc>
      </w:tr>
      <w:tr w:rsidR="003A3238">
        <w:trPr>
          <w:trHeight w:hRule="exact" w:val="277"/>
        </w:trPr>
        <w:tc>
          <w:tcPr>
            <w:tcW w:w="10221" w:type="dxa"/>
            <w:gridSpan w:val="10"/>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A3238">
        <w:trPr>
          <w:trHeight w:hRule="exact" w:val="1111"/>
        </w:trPr>
        <w:tc>
          <w:tcPr>
            <w:tcW w:w="143" w:type="dxa"/>
          </w:tcPr>
          <w:p w:rsidR="003A3238" w:rsidRDefault="003A3238"/>
        </w:tc>
        <w:tc>
          <w:tcPr>
            <w:tcW w:w="285" w:type="dxa"/>
          </w:tcPr>
          <w:p w:rsidR="003A3238" w:rsidRDefault="003A3238"/>
        </w:tc>
        <w:tc>
          <w:tcPr>
            <w:tcW w:w="9795" w:type="dxa"/>
            <w:gridSpan w:val="8"/>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3A3238" w:rsidRDefault="005F683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3A3238" w:rsidRDefault="005F683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A3238">
        <w:trPr>
          <w:trHeight w:hRule="exact" w:val="833"/>
        </w:trPr>
        <w:tc>
          <w:tcPr>
            <w:tcW w:w="10221" w:type="dxa"/>
            <w:gridSpan w:val="10"/>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3A3238">
        <w:trPr>
          <w:trHeight w:hRule="exact" w:val="277"/>
        </w:trPr>
        <w:tc>
          <w:tcPr>
            <w:tcW w:w="3984" w:type="dxa"/>
            <w:gridSpan w:val="5"/>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A3238" w:rsidRDefault="003A3238"/>
        </w:tc>
        <w:tc>
          <w:tcPr>
            <w:tcW w:w="426" w:type="dxa"/>
          </w:tcPr>
          <w:p w:rsidR="003A3238" w:rsidRDefault="003A3238"/>
        </w:tc>
        <w:tc>
          <w:tcPr>
            <w:tcW w:w="1277" w:type="dxa"/>
          </w:tcPr>
          <w:p w:rsidR="003A3238" w:rsidRDefault="003A3238"/>
        </w:tc>
        <w:tc>
          <w:tcPr>
            <w:tcW w:w="993" w:type="dxa"/>
          </w:tcPr>
          <w:p w:rsidR="003A3238" w:rsidRDefault="003A3238"/>
        </w:tc>
        <w:tc>
          <w:tcPr>
            <w:tcW w:w="2836" w:type="dxa"/>
          </w:tcPr>
          <w:p w:rsidR="003A3238" w:rsidRDefault="003A3238"/>
        </w:tc>
      </w:tr>
      <w:tr w:rsidR="003A3238">
        <w:trPr>
          <w:trHeight w:hRule="exact" w:val="155"/>
        </w:trPr>
        <w:tc>
          <w:tcPr>
            <w:tcW w:w="143" w:type="dxa"/>
          </w:tcPr>
          <w:p w:rsidR="003A3238" w:rsidRDefault="003A3238"/>
        </w:tc>
        <w:tc>
          <w:tcPr>
            <w:tcW w:w="285" w:type="dxa"/>
          </w:tcPr>
          <w:p w:rsidR="003A3238" w:rsidRDefault="003A3238"/>
        </w:tc>
        <w:tc>
          <w:tcPr>
            <w:tcW w:w="710" w:type="dxa"/>
          </w:tcPr>
          <w:p w:rsidR="003A3238" w:rsidRDefault="003A3238"/>
        </w:tc>
        <w:tc>
          <w:tcPr>
            <w:tcW w:w="1419" w:type="dxa"/>
          </w:tcPr>
          <w:p w:rsidR="003A3238" w:rsidRDefault="003A3238"/>
        </w:tc>
        <w:tc>
          <w:tcPr>
            <w:tcW w:w="1419" w:type="dxa"/>
          </w:tcPr>
          <w:p w:rsidR="003A3238" w:rsidRDefault="003A3238"/>
        </w:tc>
        <w:tc>
          <w:tcPr>
            <w:tcW w:w="710" w:type="dxa"/>
          </w:tcPr>
          <w:p w:rsidR="003A3238" w:rsidRDefault="003A3238"/>
        </w:tc>
        <w:tc>
          <w:tcPr>
            <w:tcW w:w="426" w:type="dxa"/>
          </w:tcPr>
          <w:p w:rsidR="003A3238" w:rsidRDefault="003A3238"/>
        </w:tc>
        <w:tc>
          <w:tcPr>
            <w:tcW w:w="1277" w:type="dxa"/>
          </w:tcPr>
          <w:p w:rsidR="003A3238" w:rsidRDefault="003A3238"/>
        </w:tc>
        <w:tc>
          <w:tcPr>
            <w:tcW w:w="993" w:type="dxa"/>
          </w:tcPr>
          <w:p w:rsidR="003A3238" w:rsidRDefault="003A3238"/>
        </w:tc>
        <w:tc>
          <w:tcPr>
            <w:tcW w:w="2836" w:type="dxa"/>
          </w:tcPr>
          <w:p w:rsidR="003A3238" w:rsidRDefault="003A3238"/>
        </w:tc>
      </w:tr>
      <w:tr w:rsidR="003A323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color w:val="000000"/>
                <w:sz w:val="24"/>
                <w:szCs w:val="24"/>
              </w:rPr>
              <w:t>ФИНАНСЫ И ЭКОНОМИКА</w:t>
            </w:r>
          </w:p>
        </w:tc>
      </w:tr>
      <w:tr w:rsidR="003A323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3A323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3A3238">
        <w:trPr>
          <w:trHeight w:hRule="exact" w:val="124"/>
        </w:trPr>
        <w:tc>
          <w:tcPr>
            <w:tcW w:w="143" w:type="dxa"/>
          </w:tcPr>
          <w:p w:rsidR="003A3238" w:rsidRDefault="003A3238"/>
        </w:tc>
        <w:tc>
          <w:tcPr>
            <w:tcW w:w="285" w:type="dxa"/>
          </w:tcPr>
          <w:p w:rsidR="003A3238" w:rsidRDefault="003A3238"/>
        </w:tc>
        <w:tc>
          <w:tcPr>
            <w:tcW w:w="710" w:type="dxa"/>
          </w:tcPr>
          <w:p w:rsidR="003A3238" w:rsidRDefault="003A3238"/>
        </w:tc>
        <w:tc>
          <w:tcPr>
            <w:tcW w:w="1419" w:type="dxa"/>
          </w:tcPr>
          <w:p w:rsidR="003A3238" w:rsidRDefault="003A3238"/>
        </w:tc>
        <w:tc>
          <w:tcPr>
            <w:tcW w:w="1419" w:type="dxa"/>
          </w:tcPr>
          <w:p w:rsidR="003A3238" w:rsidRDefault="003A3238"/>
        </w:tc>
        <w:tc>
          <w:tcPr>
            <w:tcW w:w="710" w:type="dxa"/>
          </w:tcPr>
          <w:p w:rsidR="003A3238" w:rsidRDefault="003A3238"/>
        </w:tc>
        <w:tc>
          <w:tcPr>
            <w:tcW w:w="426" w:type="dxa"/>
          </w:tcPr>
          <w:p w:rsidR="003A3238" w:rsidRDefault="003A3238"/>
        </w:tc>
        <w:tc>
          <w:tcPr>
            <w:tcW w:w="1277" w:type="dxa"/>
          </w:tcPr>
          <w:p w:rsidR="003A3238" w:rsidRDefault="003A3238"/>
        </w:tc>
        <w:tc>
          <w:tcPr>
            <w:tcW w:w="993" w:type="dxa"/>
          </w:tcPr>
          <w:p w:rsidR="003A3238" w:rsidRDefault="003A3238"/>
        </w:tc>
        <w:tc>
          <w:tcPr>
            <w:tcW w:w="2836" w:type="dxa"/>
          </w:tcPr>
          <w:p w:rsidR="003A3238" w:rsidRDefault="003A3238"/>
        </w:tc>
      </w:tr>
      <w:tr w:rsidR="003A3238">
        <w:trPr>
          <w:trHeight w:hRule="exact" w:val="277"/>
        </w:trPr>
        <w:tc>
          <w:tcPr>
            <w:tcW w:w="5118" w:type="dxa"/>
            <w:gridSpan w:val="7"/>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3A3238">
        <w:trPr>
          <w:trHeight w:hRule="exact" w:val="577"/>
        </w:trPr>
        <w:tc>
          <w:tcPr>
            <w:tcW w:w="143" w:type="dxa"/>
          </w:tcPr>
          <w:p w:rsidR="003A3238" w:rsidRDefault="003A3238"/>
        </w:tc>
        <w:tc>
          <w:tcPr>
            <w:tcW w:w="285" w:type="dxa"/>
          </w:tcPr>
          <w:p w:rsidR="003A3238" w:rsidRDefault="003A3238"/>
        </w:tc>
        <w:tc>
          <w:tcPr>
            <w:tcW w:w="710" w:type="dxa"/>
          </w:tcPr>
          <w:p w:rsidR="003A3238" w:rsidRDefault="003A3238"/>
        </w:tc>
        <w:tc>
          <w:tcPr>
            <w:tcW w:w="1419" w:type="dxa"/>
          </w:tcPr>
          <w:p w:rsidR="003A3238" w:rsidRDefault="003A3238"/>
        </w:tc>
        <w:tc>
          <w:tcPr>
            <w:tcW w:w="1419" w:type="dxa"/>
          </w:tcPr>
          <w:p w:rsidR="003A3238" w:rsidRDefault="003A3238"/>
        </w:tc>
        <w:tc>
          <w:tcPr>
            <w:tcW w:w="710" w:type="dxa"/>
          </w:tcPr>
          <w:p w:rsidR="003A3238" w:rsidRDefault="003A3238"/>
        </w:tc>
        <w:tc>
          <w:tcPr>
            <w:tcW w:w="426" w:type="dxa"/>
          </w:tcPr>
          <w:p w:rsidR="003A3238" w:rsidRDefault="003A3238"/>
        </w:tc>
        <w:tc>
          <w:tcPr>
            <w:tcW w:w="5118" w:type="dxa"/>
            <w:gridSpan w:val="3"/>
            <w:vMerge/>
            <w:shd w:val="clear" w:color="000000" w:fill="FFFFFF"/>
            <w:tcMar>
              <w:left w:w="34" w:type="dxa"/>
              <w:right w:w="34" w:type="dxa"/>
            </w:tcMar>
          </w:tcPr>
          <w:p w:rsidR="003A3238" w:rsidRDefault="003A3238"/>
        </w:tc>
      </w:tr>
      <w:tr w:rsidR="003A3238">
        <w:trPr>
          <w:trHeight w:hRule="exact" w:val="2621"/>
        </w:trPr>
        <w:tc>
          <w:tcPr>
            <w:tcW w:w="143" w:type="dxa"/>
          </w:tcPr>
          <w:p w:rsidR="003A3238" w:rsidRDefault="003A3238"/>
        </w:tc>
        <w:tc>
          <w:tcPr>
            <w:tcW w:w="285" w:type="dxa"/>
          </w:tcPr>
          <w:p w:rsidR="003A3238" w:rsidRDefault="003A3238"/>
        </w:tc>
        <w:tc>
          <w:tcPr>
            <w:tcW w:w="710" w:type="dxa"/>
          </w:tcPr>
          <w:p w:rsidR="003A3238" w:rsidRDefault="003A3238"/>
        </w:tc>
        <w:tc>
          <w:tcPr>
            <w:tcW w:w="1419" w:type="dxa"/>
          </w:tcPr>
          <w:p w:rsidR="003A3238" w:rsidRDefault="003A3238"/>
        </w:tc>
        <w:tc>
          <w:tcPr>
            <w:tcW w:w="1419" w:type="dxa"/>
          </w:tcPr>
          <w:p w:rsidR="003A3238" w:rsidRDefault="003A3238"/>
        </w:tc>
        <w:tc>
          <w:tcPr>
            <w:tcW w:w="710" w:type="dxa"/>
          </w:tcPr>
          <w:p w:rsidR="003A3238" w:rsidRDefault="003A3238"/>
        </w:tc>
        <w:tc>
          <w:tcPr>
            <w:tcW w:w="426" w:type="dxa"/>
          </w:tcPr>
          <w:p w:rsidR="003A3238" w:rsidRDefault="003A3238"/>
        </w:tc>
        <w:tc>
          <w:tcPr>
            <w:tcW w:w="1277" w:type="dxa"/>
          </w:tcPr>
          <w:p w:rsidR="003A3238" w:rsidRDefault="003A3238"/>
        </w:tc>
        <w:tc>
          <w:tcPr>
            <w:tcW w:w="993" w:type="dxa"/>
          </w:tcPr>
          <w:p w:rsidR="003A3238" w:rsidRDefault="003A3238"/>
        </w:tc>
        <w:tc>
          <w:tcPr>
            <w:tcW w:w="2836" w:type="dxa"/>
          </w:tcPr>
          <w:p w:rsidR="003A3238" w:rsidRDefault="003A3238"/>
        </w:tc>
      </w:tr>
      <w:tr w:rsidR="003A3238">
        <w:trPr>
          <w:trHeight w:hRule="exact" w:val="277"/>
        </w:trPr>
        <w:tc>
          <w:tcPr>
            <w:tcW w:w="143" w:type="dxa"/>
          </w:tcPr>
          <w:p w:rsidR="003A3238" w:rsidRDefault="003A3238"/>
        </w:tc>
        <w:tc>
          <w:tcPr>
            <w:tcW w:w="10079" w:type="dxa"/>
            <w:gridSpan w:val="9"/>
            <w:vMerge w:val="restart"/>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A3238">
        <w:trPr>
          <w:trHeight w:hRule="exact" w:val="138"/>
        </w:trPr>
        <w:tc>
          <w:tcPr>
            <w:tcW w:w="143" w:type="dxa"/>
          </w:tcPr>
          <w:p w:rsidR="003A3238" w:rsidRDefault="003A3238"/>
        </w:tc>
        <w:tc>
          <w:tcPr>
            <w:tcW w:w="10079" w:type="dxa"/>
            <w:gridSpan w:val="9"/>
            <w:vMerge/>
            <w:shd w:val="clear" w:color="000000" w:fill="FFFFFF"/>
            <w:tcMar>
              <w:left w:w="34" w:type="dxa"/>
              <w:right w:w="34" w:type="dxa"/>
            </w:tcMar>
          </w:tcPr>
          <w:p w:rsidR="003A3238" w:rsidRDefault="003A3238"/>
        </w:tc>
      </w:tr>
      <w:tr w:rsidR="003A3238">
        <w:trPr>
          <w:trHeight w:hRule="exact" w:val="1666"/>
        </w:trPr>
        <w:tc>
          <w:tcPr>
            <w:tcW w:w="143" w:type="dxa"/>
          </w:tcPr>
          <w:p w:rsidR="003A3238" w:rsidRDefault="003A3238"/>
        </w:tc>
        <w:tc>
          <w:tcPr>
            <w:tcW w:w="10079" w:type="dxa"/>
            <w:gridSpan w:val="9"/>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A3238" w:rsidRDefault="003A3238">
            <w:pPr>
              <w:spacing w:after="0" w:line="240" w:lineRule="auto"/>
              <w:jc w:val="center"/>
              <w:rPr>
                <w:sz w:val="24"/>
                <w:szCs w:val="24"/>
              </w:rPr>
            </w:pPr>
          </w:p>
          <w:p w:rsidR="003A3238" w:rsidRDefault="005F683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A3238" w:rsidRDefault="003A3238">
            <w:pPr>
              <w:spacing w:after="0" w:line="240" w:lineRule="auto"/>
              <w:jc w:val="center"/>
              <w:rPr>
                <w:sz w:val="24"/>
                <w:szCs w:val="24"/>
              </w:rPr>
            </w:pPr>
          </w:p>
          <w:p w:rsidR="003A3238" w:rsidRDefault="005F6839">
            <w:pPr>
              <w:spacing w:after="0" w:line="240" w:lineRule="auto"/>
              <w:jc w:val="center"/>
              <w:rPr>
                <w:sz w:val="24"/>
                <w:szCs w:val="24"/>
              </w:rPr>
            </w:pPr>
            <w:r>
              <w:rPr>
                <w:rFonts w:ascii="Times New Roman" w:hAnsi="Times New Roman" w:cs="Times New Roman"/>
                <w:color w:val="000000"/>
                <w:sz w:val="24"/>
                <w:szCs w:val="24"/>
              </w:rPr>
              <w:t>Омск, 2022</w:t>
            </w:r>
          </w:p>
        </w:tc>
      </w:tr>
    </w:tbl>
    <w:p w:rsidR="003A3238" w:rsidRDefault="005F683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A3238">
        <w:trPr>
          <w:trHeight w:hRule="exact" w:val="2222"/>
        </w:trPr>
        <w:tc>
          <w:tcPr>
            <w:tcW w:w="10788" w:type="dxa"/>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color w:val="000000"/>
                <w:sz w:val="24"/>
                <w:szCs w:val="24"/>
              </w:rPr>
              <w:lastRenderedPageBreak/>
              <w:t>Составитель:</w:t>
            </w:r>
          </w:p>
          <w:p w:rsidR="003A3238" w:rsidRDefault="003A3238">
            <w:pPr>
              <w:spacing w:after="0" w:line="240" w:lineRule="auto"/>
              <w:rPr>
                <w:sz w:val="24"/>
                <w:szCs w:val="24"/>
              </w:rPr>
            </w:pPr>
          </w:p>
          <w:p w:rsidR="003A3238" w:rsidRDefault="005F6839">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3A3238" w:rsidRDefault="003A3238">
            <w:pPr>
              <w:spacing w:after="0" w:line="240" w:lineRule="auto"/>
              <w:rPr>
                <w:sz w:val="24"/>
                <w:szCs w:val="24"/>
              </w:rPr>
            </w:pPr>
          </w:p>
          <w:p w:rsidR="003A3238" w:rsidRDefault="005F683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3A3238" w:rsidRDefault="005F6839">
            <w:pPr>
              <w:spacing w:after="0" w:line="240" w:lineRule="auto"/>
              <w:rPr>
                <w:sz w:val="24"/>
                <w:szCs w:val="24"/>
              </w:rPr>
            </w:pPr>
            <w:r>
              <w:rPr>
                <w:rFonts w:ascii="Times New Roman" w:hAnsi="Times New Roman" w:cs="Times New Roman"/>
                <w:color w:val="000000"/>
                <w:sz w:val="24"/>
                <w:szCs w:val="24"/>
              </w:rPr>
              <w:t>Протокол от 25.03.2022 г.  №8</w:t>
            </w:r>
          </w:p>
        </w:tc>
      </w:tr>
      <w:tr w:rsidR="003A3238">
        <w:trPr>
          <w:trHeight w:hRule="exact" w:val="277"/>
        </w:trPr>
        <w:tc>
          <w:tcPr>
            <w:tcW w:w="10788" w:type="dxa"/>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3A3238" w:rsidRDefault="005F68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3238">
        <w:trPr>
          <w:trHeight w:hRule="exact" w:val="277"/>
        </w:trPr>
        <w:tc>
          <w:tcPr>
            <w:tcW w:w="9654" w:type="dxa"/>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A3238">
        <w:trPr>
          <w:trHeight w:hRule="exact" w:val="555"/>
        </w:trPr>
        <w:tc>
          <w:tcPr>
            <w:tcW w:w="9640" w:type="dxa"/>
          </w:tcPr>
          <w:p w:rsidR="003A3238" w:rsidRDefault="003A3238"/>
        </w:tc>
      </w:tr>
      <w:tr w:rsidR="003A3238">
        <w:trPr>
          <w:trHeight w:hRule="exact" w:val="8751"/>
        </w:trPr>
        <w:tc>
          <w:tcPr>
            <w:tcW w:w="9654" w:type="dxa"/>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A3238" w:rsidRDefault="005F683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A3238" w:rsidRDefault="005F683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A3238" w:rsidRDefault="005F683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A3238" w:rsidRDefault="005F683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A3238" w:rsidRDefault="005F683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A3238" w:rsidRDefault="005F683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A3238" w:rsidRDefault="005F683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A3238" w:rsidRDefault="005F683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A3238" w:rsidRDefault="005F683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A3238" w:rsidRDefault="005F683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A3238" w:rsidRDefault="005F683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A3238" w:rsidRDefault="005F68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3238">
        <w:trPr>
          <w:trHeight w:hRule="exact" w:val="277"/>
        </w:trPr>
        <w:tc>
          <w:tcPr>
            <w:tcW w:w="9654" w:type="dxa"/>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A3238">
        <w:trPr>
          <w:trHeight w:hRule="exact" w:val="15113"/>
        </w:trPr>
        <w:tc>
          <w:tcPr>
            <w:tcW w:w="9654" w:type="dxa"/>
            <w:shd w:val="clear" w:color="000000" w:fill="FFFFFF"/>
            <w:tcMar>
              <w:left w:w="34" w:type="dxa"/>
              <w:right w:w="34" w:type="dxa"/>
            </w:tcMar>
          </w:tcPr>
          <w:p w:rsidR="003A3238" w:rsidRDefault="005F683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A3238" w:rsidRDefault="005F683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3A3238" w:rsidRDefault="005F683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A3238" w:rsidRDefault="005F683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A3238" w:rsidRDefault="005F683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A3238" w:rsidRDefault="005F683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A3238" w:rsidRDefault="005F683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A3238" w:rsidRDefault="005F683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A3238" w:rsidRDefault="005F683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A3238" w:rsidRDefault="005F683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2022/2023 учебный год, утвержденным приказом ректора от 28.03.2022 №28;</w:t>
            </w:r>
          </w:p>
          <w:p w:rsidR="003A3238" w:rsidRDefault="005F683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«Документационное обеспечение логистических процессов» в течение 2022/2023 учебного года:</w:t>
            </w:r>
          </w:p>
          <w:p w:rsidR="003A3238" w:rsidRDefault="005F683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rsidR="003A3238" w:rsidRDefault="005F68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3238">
        <w:trPr>
          <w:trHeight w:hRule="exact" w:val="285"/>
        </w:trPr>
        <w:tc>
          <w:tcPr>
            <w:tcW w:w="9654" w:type="dxa"/>
            <w:shd w:val="clear" w:color="000000" w:fill="FFFFFF"/>
            <w:tcMar>
              <w:left w:w="34" w:type="dxa"/>
              <w:right w:w="34" w:type="dxa"/>
            </w:tcMar>
          </w:tcPr>
          <w:p w:rsidR="003A3238" w:rsidRDefault="005F6839">
            <w:pPr>
              <w:spacing w:after="0" w:line="240" w:lineRule="auto"/>
              <w:jc w:val="both"/>
              <w:rPr>
                <w:sz w:val="24"/>
                <w:szCs w:val="24"/>
              </w:rPr>
            </w:pPr>
            <w:r>
              <w:rPr>
                <w:rFonts w:ascii="Times New Roman" w:hAnsi="Times New Roman" w:cs="Times New Roman"/>
                <w:color w:val="000000"/>
                <w:sz w:val="24"/>
                <w:szCs w:val="24"/>
              </w:rPr>
              <w:lastRenderedPageBreak/>
              <w:t>всеми участниками образовательного процесса.</w:t>
            </w:r>
          </w:p>
        </w:tc>
      </w:tr>
      <w:tr w:rsidR="003A3238">
        <w:trPr>
          <w:trHeight w:hRule="exact" w:val="138"/>
        </w:trPr>
        <w:tc>
          <w:tcPr>
            <w:tcW w:w="9640" w:type="dxa"/>
          </w:tcPr>
          <w:p w:rsidR="003A3238" w:rsidRDefault="003A3238"/>
        </w:tc>
      </w:tr>
      <w:tr w:rsidR="003A3238">
        <w:trPr>
          <w:trHeight w:hRule="exact" w:val="1396"/>
        </w:trPr>
        <w:tc>
          <w:tcPr>
            <w:tcW w:w="9654" w:type="dxa"/>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b/>
                <w:color w:val="000000"/>
                <w:sz w:val="24"/>
                <w:szCs w:val="24"/>
              </w:rPr>
              <w:t>1. Наименование дисциплины: К.М.01.01 «Документационное обеспечение логистических процессов».</w:t>
            </w:r>
          </w:p>
          <w:p w:rsidR="003A3238" w:rsidRDefault="005F683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A3238">
        <w:trPr>
          <w:trHeight w:hRule="exact" w:val="138"/>
        </w:trPr>
        <w:tc>
          <w:tcPr>
            <w:tcW w:w="9640" w:type="dxa"/>
          </w:tcPr>
          <w:p w:rsidR="003A3238" w:rsidRDefault="003A3238"/>
        </w:tc>
      </w:tr>
      <w:tr w:rsidR="003A3238">
        <w:trPr>
          <w:trHeight w:hRule="exact" w:val="3530"/>
        </w:trPr>
        <w:tc>
          <w:tcPr>
            <w:tcW w:w="9654" w:type="dxa"/>
            <w:shd w:val="clear" w:color="000000" w:fill="FFFFFF"/>
            <w:tcMar>
              <w:left w:w="34" w:type="dxa"/>
              <w:right w:w="34" w:type="dxa"/>
            </w:tcMar>
          </w:tcPr>
          <w:p w:rsidR="003A3238" w:rsidRDefault="005F683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A3238" w:rsidRDefault="005F683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«Документационное обеспечение логистических процессов»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A323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b/>
                <w:color w:val="000000"/>
                <w:sz w:val="24"/>
                <w:szCs w:val="24"/>
              </w:rPr>
              <w:t>Код компетенции: ПК-1</w:t>
            </w:r>
          </w:p>
          <w:p w:rsidR="003A3238" w:rsidRDefault="005F6839">
            <w:pPr>
              <w:spacing w:after="0" w:line="240" w:lineRule="auto"/>
              <w:rPr>
                <w:sz w:val="24"/>
                <w:szCs w:val="24"/>
              </w:rPr>
            </w:pPr>
            <w:r>
              <w:rPr>
                <w:rFonts w:ascii="Times New Roman" w:hAnsi="Times New Roman" w:cs="Times New Roman"/>
                <w:b/>
                <w:color w:val="000000"/>
                <w:sz w:val="24"/>
                <w:szCs w:val="24"/>
              </w:rPr>
              <w:t>Способен к организации логистической деятельности по перевозке грузов в цепи поставок</w:t>
            </w:r>
          </w:p>
        </w:tc>
      </w:tr>
      <w:tr w:rsidR="003A3238">
        <w:trPr>
          <w:trHeight w:hRule="exact" w:val="585"/>
        </w:trPr>
        <w:tc>
          <w:tcPr>
            <w:tcW w:w="9654" w:type="dxa"/>
            <w:shd w:val="clear" w:color="000000" w:fill="FFFFFF"/>
            <w:tcMar>
              <w:left w:w="34" w:type="dxa"/>
              <w:right w:w="34" w:type="dxa"/>
            </w:tcMar>
          </w:tcPr>
          <w:p w:rsidR="003A3238" w:rsidRDefault="003A3238">
            <w:pPr>
              <w:spacing w:after="0" w:line="240" w:lineRule="auto"/>
              <w:rPr>
                <w:sz w:val="24"/>
                <w:szCs w:val="24"/>
              </w:rPr>
            </w:pPr>
          </w:p>
          <w:p w:rsidR="003A3238" w:rsidRDefault="005F683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A323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color w:val="000000"/>
                <w:sz w:val="24"/>
                <w:szCs w:val="24"/>
              </w:rPr>
              <w:t>ПК-1.5 знать корпоративные, внутрикорпоративные информационные системы</w:t>
            </w:r>
          </w:p>
        </w:tc>
      </w:tr>
      <w:tr w:rsidR="003A32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color w:val="000000"/>
                <w:sz w:val="24"/>
                <w:szCs w:val="24"/>
              </w:rPr>
              <w:t>ПК-1.6 знать правила и порядок оформления транспортно-сопроводительных, транспортно-экспедиционных документов</w:t>
            </w:r>
          </w:p>
        </w:tc>
      </w:tr>
      <w:tr w:rsidR="003A323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color w:val="000000"/>
                <w:sz w:val="24"/>
                <w:szCs w:val="24"/>
              </w:rPr>
              <w:t>ПК-1.7 знать основы корпоративного документооборота</w:t>
            </w:r>
          </w:p>
        </w:tc>
      </w:tr>
      <w:tr w:rsidR="003A32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color w:val="000000"/>
                <w:sz w:val="24"/>
                <w:szCs w:val="24"/>
              </w:rPr>
              <w:t>ПК-1.8 знать структуру договорной документации, порядок разработки договоров, соглашений, контрактов,  порядок заключения договоров с подрядчиками</w:t>
            </w:r>
          </w:p>
        </w:tc>
      </w:tr>
      <w:tr w:rsidR="003A323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color w:val="000000"/>
                <w:sz w:val="24"/>
                <w:szCs w:val="24"/>
              </w:rPr>
              <w:t>ПК-1.19 уметь работать в различных корпоративных информационных системах</w:t>
            </w:r>
          </w:p>
        </w:tc>
      </w:tr>
      <w:tr w:rsidR="003A32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color w:val="000000"/>
                <w:sz w:val="24"/>
                <w:szCs w:val="24"/>
              </w:rPr>
              <w:t>ПК-1.20 уметь работать на персональном компьютере с применением необходимых программ</w:t>
            </w:r>
          </w:p>
        </w:tc>
      </w:tr>
      <w:tr w:rsidR="003A32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color w:val="000000"/>
                <w:sz w:val="24"/>
                <w:szCs w:val="24"/>
              </w:rPr>
              <w:t>ПК-1.21 уметь анализировать информацию и оперативно формировать отчеты о результатах перевозки</w:t>
            </w:r>
          </w:p>
        </w:tc>
      </w:tr>
      <w:tr w:rsidR="003A323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color w:val="000000"/>
                <w:sz w:val="24"/>
                <w:szCs w:val="24"/>
              </w:rPr>
              <w:t>ПК-1.22 уметь анализировать и проверять документы на соответствие правилам и порядку оформления</w:t>
            </w:r>
          </w:p>
          <w:p w:rsidR="003A3238" w:rsidRDefault="005F6839">
            <w:pPr>
              <w:spacing w:after="0" w:line="240" w:lineRule="auto"/>
              <w:rPr>
                <w:sz w:val="24"/>
                <w:szCs w:val="24"/>
              </w:rPr>
            </w:pPr>
            <w:r>
              <w:rPr>
                <w:rFonts w:ascii="Times New Roman" w:hAnsi="Times New Roman" w:cs="Times New Roman"/>
                <w:color w:val="000000"/>
                <w:sz w:val="24"/>
                <w:szCs w:val="24"/>
              </w:rPr>
              <w:t>транспортно-сопроводительных, транспортно-экспедиционных, страховых и претензионных документов, договоров, соглашений, контрактов</w:t>
            </w:r>
          </w:p>
        </w:tc>
      </w:tr>
      <w:tr w:rsidR="003A32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color w:val="000000"/>
                <w:sz w:val="24"/>
                <w:szCs w:val="24"/>
              </w:rPr>
              <w:t>ПК-1.34 владеть навыками систематизации документов, регламентирующих взаимодействие участников логистического процесса перевозки груза</w:t>
            </w:r>
          </w:p>
        </w:tc>
      </w:tr>
      <w:tr w:rsidR="003A32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color w:val="000000"/>
                <w:sz w:val="24"/>
                <w:szCs w:val="24"/>
              </w:rPr>
              <w:t>ПК-1.35 владеть навыками организации формирования пакета документов для отправки груза</w:t>
            </w:r>
          </w:p>
        </w:tc>
      </w:tr>
      <w:tr w:rsidR="003A3238">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color w:val="000000"/>
                <w:sz w:val="24"/>
                <w:szCs w:val="24"/>
              </w:rPr>
              <w:t>ПК-1.36 владеть навыками заключения договоров с подрядчиками, транспортно- экспедиционными организациями; проверки договора на содержание, полноту и соответствие услуг, контроля наличия необходимых приложений к договору, отправки договора на согласование кредитному контролеру, бухгалтеру, юристу и получение их виз, согласование закрытых договоров с менеджером по договору и специалистом юридического отдела;</w:t>
            </w:r>
          </w:p>
        </w:tc>
      </w:tr>
      <w:tr w:rsidR="003A3238">
        <w:trPr>
          <w:trHeight w:hRule="exact" w:val="416"/>
        </w:trPr>
        <w:tc>
          <w:tcPr>
            <w:tcW w:w="9640" w:type="dxa"/>
          </w:tcPr>
          <w:p w:rsidR="003A3238" w:rsidRDefault="003A3238"/>
        </w:tc>
      </w:tr>
      <w:tr w:rsidR="003A3238">
        <w:trPr>
          <w:trHeight w:hRule="exact" w:val="304"/>
        </w:trPr>
        <w:tc>
          <w:tcPr>
            <w:tcW w:w="9654" w:type="dxa"/>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A3238">
        <w:trPr>
          <w:trHeight w:hRule="exact" w:val="493"/>
        </w:trPr>
        <w:tc>
          <w:tcPr>
            <w:tcW w:w="9654" w:type="dxa"/>
            <w:shd w:val="clear" w:color="000000" w:fill="FFFFFF"/>
            <w:tcMar>
              <w:left w:w="34" w:type="dxa"/>
              <w:right w:w="34" w:type="dxa"/>
            </w:tcMar>
          </w:tcPr>
          <w:p w:rsidR="003A3238" w:rsidRDefault="003A3238"/>
        </w:tc>
      </w:tr>
    </w:tbl>
    <w:p w:rsidR="003A3238" w:rsidRDefault="005F683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A3238">
        <w:trPr>
          <w:trHeight w:hRule="exact" w:val="1366"/>
        </w:trPr>
        <w:tc>
          <w:tcPr>
            <w:tcW w:w="9654" w:type="dxa"/>
            <w:gridSpan w:val="7"/>
            <w:shd w:val="clear" w:color="000000" w:fill="FFFFFF"/>
            <w:tcMar>
              <w:left w:w="34" w:type="dxa"/>
              <w:right w:w="34" w:type="dxa"/>
            </w:tcMar>
          </w:tcPr>
          <w:p w:rsidR="003A3238" w:rsidRDefault="005F6839">
            <w:pPr>
              <w:spacing w:after="0" w:line="240" w:lineRule="auto"/>
              <w:jc w:val="both"/>
              <w:rPr>
                <w:sz w:val="24"/>
                <w:szCs w:val="24"/>
              </w:rPr>
            </w:pPr>
            <w:r>
              <w:rPr>
                <w:rFonts w:ascii="Times New Roman" w:hAnsi="Times New Roman" w:cs="Times New Roman"/>
                <w:color w:val="000000"/>
                <w:sz w:val="24"/>
                <w:szCs w:val="24"/>
              </w:rPr>
              <w:lastRenderedPageBreak/>
              <w:t>Дисциплина К.М.01.01 «Документационное обеспечение логистических процессов» относится к обязательной части, является дисциплиной Блока Б1. «Дисциплины (модули)». Модуль"Организация логистической деятельности по перевозке грузов в цепи поставок" основной профессиональной образовательной программы высшего образования - бакалавриат по направлению подготовки 38.03.02 Менеджмент.</w:t>
            </w:r>
          </w:p>
        </w:tc>
      </w:tr>
      <w:tr w:rsidR="003A3238">
        <w:trPr>
          <w:trHeight w:hRule="exact" w:val="138"/>
        </w:trPr>
        <w:tc>
          <w:tcPr>
            <w:tcW w:w="3970" w:type="dxa"/>
          </w:tcPr>
          <w:p w:rsidR="003A3238" w:rsidRDefault="003A3238"/>
        </w:tc>
        <w:tc>
          <w:tcPr>
            <w:tcW w:w="1702" w:type="dxa"/>
          </w:tcPr>
          <w:p w:rsidR="003A3238" w:rsidRDefault="003A3238"/>
        </w:tc>
        <w:tc>
          <w:tcPr>
            <w:tcW w:w="1702" w:type="dxa"/>
          </w:tcPr>
          <w:p w:rsidR="003A3238" w:rsidRDefault="003A3238"/>
        </w:tc>
        <w:tc>
          <w:tcPr>
            <w:tcW w:w="426" w:type="dxa"/>
          </w:tcPr>
          <w:p w:rsidR="003A3238" w:rsidRDefault="003A3238"/>
        </w:tc>
        <w:tc>
          <w:tcPr>
            <w:tcW w:w="710" w:type="dxa"/>
          </w:tcPr>
          <w:p w:rsidR="003A3238" w:rsidRDefault="003A3238"/>
        </w:tc>
        <w:tc>
          <w:tcPr>
            <w:tcW w:w="143" w:type="dxa"/>
          </w:tcPr>
          <w:p w:rsidR="003A3238" w:rsidRDefault="003A3238"/>
        </w:tc>
        <w:tc>
          <w:tcPr>
            <w:tcW w:w="993" w:type="dxa"/>
          </w:tcPr>
          <w:p w:rsidR="003A3238" w:rsidRDefault="003A3238"/>
        </w:tc>
      </w:tr>
      <w:tr w:rsidR="003A323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3238" w:rsidRDefault="005F683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3238" w:rsidRDefault="005F6839">
            <w:pPr>
              <w:spacing w:after="0" w:line="240" w:lineRule="auto"/>
              <w:jc w:val="center"/>
              <w:rPr>
                <w:sz w:val="24"/>
                <w:szCs w:val="24"/>
              </w:rPr>
            </w:pPr>
            <w:r>
              <w:rPr>
                <w:rFonts w:ascii="Times New Roman" w:hAnsi="Times New Roman" w:cs="Times New Roman"/>
                <w:color w:val="000000"/>
                <w:sz w:val="24"/>
                <w:szCs w:val="24"/>
              </w:rPr>
              <w:t>Коды</w:t>
            </w:r>
          </w:p>
          <w:p w:rsidR="003A3238" w:rsidRDefault="005F6839">
            <w:pPr>
              <w:spacing w:after="0" w:line="240" w:lineRule="auto"/>
              <w:jc w:val="center"/>
              <w:rPr>
                <w:sz w:val="24"/>
                <w:szCs w:val="24"/>
              </w:rPr>
            </w:pPr>
            <w:r>
              <w:rPr>
                <w:rFonts w:ascii="Times New Roman" w:hAnsi="Times New Roman" w:cs="Times New Roman"/>
                <w:color w:val="000000"/>
                <w:sz w:val="24"/>
                <w:szCs w:val="24"/>
              </w:rPr>
              <w:t>форми-</w:t>
            </w:r>
          </w:p>
          <w:p w:rsidR="003A3238" w:rsidRDefault="005F6839">
            <w:pPr>
              <w:spacing w:after="0" w:line="240" w:lineRule="auto"/>
              <w:jc w:val="center"/>
              <w:rPr>
                <w:sz w:val="24"/>
                <w:szCs w:val="24"/>
              </w:rPr>
            </w:pPr>
            <w:r>
              <w:rPr>
                <w:rFonts w:ascii="Times New Roman" w:hAnsi="Times New Roman" w:cs="Times New Roman"/>
                <w:color w:val="000000"/>
                <w:sz w:val="24"/>
                <w:szCs w:val="24"/>
              </w:rPr>
              <w:t>руемых</w:t>
            </w:r>
          </w:p>
          <w:p w:rsidR="003A3238" w:rsidRDefault="005F6839">
            <w:pPr>
              <w:spacing w:after="0" w:line="240" w:lineRule="auto"/>
              <w:jc w:val="center"/>
              <w:rPr>
                <w:sz w:val="24"/>
                <w:szCs w:val="24"/>
              </w:rPr>
            </w:pPr>
            <w:r>
              <w:rPr>
                <w:rFonts w:ascii="Times New Roman" w:hAnsi="Times New Roman" w:cs="Times New Roman"/>
                <w:color w:val="000000"/>
                <w:sz w:val="24"/>
                <w:szCs w:val="24"/>
              </w:rPr>
              <w:t>компе-</w:t>
            </w:r>
          </w:p>
          <w:p w:rsidR="003A3238" w:rsidRDefault="005F6839">
            <w:pPr>
              <w:spacing w:after="0" w:line="240" w:lineRule="auto"/>
              <w:jc w:val="center"/>
              <w:rPr>
                <w:sz w:val="24"/>
                <w:szCs w:val="24"/>
              </w:rPr>
            </w:pPr>
            <w:r>
              <w:rPr>
                <w:rFonts w:ascii="Times New Roman" w:hAnsi="Times New Roman" w:cs="Times New Roman"/>
                <w:color w:val="000000"/>
                <w:sz w:val="24"/>
                <w:szCs w:val="24"/>
              </w:rPr>
              <w:t>тенций</w:t>
            </w:r>
          </w:p>
        </w:tc>
      </w:tr>
      <w:tr w:rsidR="003A323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3238" w:rsidRDefault="005F683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3238" w:rsidRDefault="003A3238"/>
        </w:tc>
      </w:tr>
      <w:tr w:rsidR="003A323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3238" w:rsidRDefault="005F683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3238" w:rsidRDefault="005F683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3238" w:rsidRDefault="003A3238"/>
        </w:tc>
      </w:tr>
      <w:tr w:rsidR="003A3238">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3238" w:rsidRDefault="005F6839">
            <w:pPr>
              <w:spacing w:after="0" w:line="240" w:lineRule="auto"/>
              <w:jc w:val="center"/>
            </w:pPr>
            <w:r>
              <w:rPr>
                <w:rFonts w:ascii="Times New Roman" w:hAnsi="Times New Roman" w:cs="Times New Roman"/>
                <w:color w:val="000000"/>
              </w:rPr>
              <w:t>Управленческие решения</w:t>
            </w:r>
          </w:p>
          <w:p w:rsidR="003A3238" w:rsidRDefault="005F6839">
            <w:pPr>
              <w:spacing w:after="0" w:line="240" w:lineRule="auto"/>
              <w:jc w:val="center"/>
            </w:pPr>
            <w:r>
              <w:rPr>
                <w:rFonts w:ascii="Times New Roman" w:hAnsi="Times New Roman" w:cs="Times New Roman"/>
                <w:color w:val="000000"/>
              </w:rPr>
              <w:t>Учебная практика (ознакомительная практика)</w:t>
            </w:r>
          </w:p>
          <w:p w:rsidR="003A3238" w:rsidRDefault="005F6839">
            <w:pPr>
              <w:spacing w:after="0" w:line="240" w:lineRule="auto"/>
              <w:jc w:val="center"/>
            </w:pPr>
            <w:r>
              <w:rPr>
                <w:rFonts w:ascii="Times New Roman" w:hAnsi="Times New Roman" w:cs="Times New Roman"/>
                <w:color w:val="000000"/>
              </w:rPr>
              <w:t>Теория управления</w:t>
            </w:r>
          </w:p>
          <w:p w:rsidR="003A3238" w:rsidRDefault="005F6839">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3238" w:rsidRDefault="005F6839">
            <w:pPr>
              <w:spacing w:after="0" w:line="240" w:lineRule="auto"/>
              <w:jc w:val="center"/>
            </w:pPr>
            <w:r>
              <w:rPr>
                <w:rFonts w:ascii="Times New Roman" w:hAnsi="Times New Roman" w:cs="Times New Roman"/>
                <w:color w:val="000000"/>
              </w:rPr>
              <w:t>Делопроизводство на предприятии</w:t>
            </w:r>
          </w:p>
          <w:p w:rsidR="003A3238" w:rsidRDefault="005F6839">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2)</w:t>
            </w:r>
          </w:p>
          <w:p w:rsidR="003A3238" w:rsidRDefault="005F6839">
            <w:pPr>
              <w:spacing w:after="0" w:line="240" w:lineRule="auto"/>
              <w:jc w:val="center"/>
            </w:pPr>
            <w:r>
              <w:rPr>
                <w:rFonts w:ascii="Times New Roman" w:hAnsi="Times New Roman" w:cs="Times New Roman"/>
                <w:color w:val="000000"/>
              </w:rPr>
              <w:t>Этика профессиональной деятельности</w:t>
            </w:r>
          </w:p>
          <w:p w:rsidR="003A3238" w:rsidRDefault="005F6839">
            <w:pPr>
              <w:spacing w:after="0" w:line="240" w:lineRule="auto"/>
              <w:jc w:val="center"/>
            </w:pPr>
            <w:r>
              <w:rPr>
                <w:rFonts w:ascii="Times New Roman" w:hAnsi="Times New Roman" w:cs="Times New Roman"/>
                <w:color w:val="000000"/>
              </w:rPr>
              <w:t>Бизнес-планирование и системный анализ в логистике</w:t>
            </w:r>
          </w:p>
          <w:p w:rsidR="003A3238" w:rsidRDefault="005F6839">
            <w:pPr>
              <w:spacing w:after="0" w:line="240" w:lineRule="auto"/>
              <w:jc w:val="center"/>
            </w:pPr>
            <w:r>
              <w:rPr>
                <w:rFonts w:ascii="Times New Roman" w:hAnsi="Times New Roman" w:cs="Times New Roman"/>
                <w:color w:val="000000"/>
              </w:rPr>
              <w:t>Информационно-коммуникационные технологии в логистике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3238" w:rsidRDefault="005F6839">
            <w:pPr>
              <w:spacing w:after="0" w:line="240" w:lineRule="auto"/>
              <w:jc w:val="center"/>
              <w:rPr>
                <w:sz w:val="24"/>
                <w:szCs w:val="24"/>
              </w:rPr>
            </w:pPr>
            <w:r>
              <w:rPr>
                <w:rFonts w:ascii="Times New Roman" w:hAnsi="Times New Roman" w:cs="Times New Roman"/>
                <w:color w:val="000000"/>
                <w:sz w:val="24"/>
                <w:szCs w:val="24"/>
              </w:rPr>
              <w:t>ПК-1</w:t>
            </w:r>
          </w:p>
        </w:tc>
      </w:tr>
      <w:tr w:rsidR="003A3238">
        <w:trPr>
          <w:trHeight w:hRule="exact" w:val="138"/>
        </w:trPr>
        <w:tc>
          <w:tcPr>
            <w:tcW w:w="3970" w:type="dxa"/>
          </w:tcPr>
          <w:p w:rsidR="003A3238" w:rsidRDefault="003A3238"/>
        </w:tc>
        <w:tc>
          <w:tcPr>
            <w:tcW w:w="1702" w:type="dxa"/>
          </w:tcPr>
          <w:p w:rsidR="003A3238" w:rsidRDefault="003A3238"/>
        </w:tc>
        <w:tc>
          <w:tcPr>
            <w:tcW w:w="1702" w:type="dxa"/>
          </w:tcPr>
          <w:p w:rsidR="003A3238" w:rsidRDefault="003A3238"/>
        </w:tc>
        <w:tc>
          <w:tcPr>
            <w:tcW w:w="426" w:type="dxa"/>
          </w:tcPr>
          <w:p w:rsidR="003A3238" w:rsidRDefault="003A3238"/>
        </w:tc>
        <w:tc>
          <w:tcPr>
            <w:tcW w:w="710" w:type="dxa"/>
          </w:tcPr>
          <w:p w:rsidR="003A3238" w:rsidRDefault="003A3238"/>
        </w:tc>
        <w:tc>
          <w:tcPr>
            <w:tcW w:w="143" w:type="dxa"/>
          </w:tcPr>
          <w:p w:rsidR="003A3238" w:rsidRDefault="003A3238"/>
        </w:tc>
        <w:tc>
          <w:tcPr>
            <w:tcW w:w="993" w:type="dxa"/>
          </w:tcPr>
          <w:p w:rsidR="003A3238" w:rsidRDefault="003A3238"/>
        </w:tc>
      </w:tr>
      <w:tr w:rsidR="003A3238">
        <w:trPr>
          <w:trHeight w:hRule="exact" w:val="1125"/>
        </w:trPr>
        <w:tc>
          <w:tcPr>
            <w:tcW w:w="9654" w:type="dxa"/>
            <w:gridSpan w:val="7"/>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A3238">
        <w:trPr>
          <w:trHeight w:hRule="exact" w:val="585"/>
        </w:trPr>
        <w:tc>
          <w:tcPr>
            <w:tcW w:w="9654" w:type="dxa"/>
            <w:gridSpan w:val="7"/>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A3238" w:rsidRDefault="005F6839">
            <w:pPr>
              <w:spacing w:after="0" w:line="240" w:lineRule="auto"/>
              <w:jc w:val="center"/>
              <w:rPr>
                <w:sz w:val="24"/>
                <w:szCs w:val="24"/>
              </w:rPr>
            </w:pPr>
            <w:r>
              <w:rPr>
                <w:rFonts w:ascii="Times New Roman" w:hAnsi="Times New Roman" w:cs="Times New Roman"/>
                <w:color w:val="000000"/>
                <w:sz w:val="24"/>
                <w:szCs w:val="24"/>
              </w:rPr>
              <w:t>Из них:</w:t>
            </w:r>
          </w:p>
        </w:tc>
      </w:tr>
      <w:tr w:rsidR="003A3238">
        <w:trPr>
          <w:trHeight w:hRule="exact" w:val="138"/>
        </w:trPr>
        <w:tc>
          <w:tcPr>
            <w:tcW w:w="3970" w:type="dxa"/>
          </w:tcPr>
          <w:p w:rsidR="003A3238" w:rsidRDefault="003A3238"/>
        </w:tc>
        <w:tc>
          <w:tcPr>
            <w:tcW w:w="1702" w:type="dxa"/>
          </w:tcPr>
          <w:p w:rsidR="003A3238" w:rsidRDefault="003A3238"/>
        </w:tc>
        <w:tc>
          <w:tcPr>
            <w:tcW w:w="1702" w:type="dxa"/>
          </w:tcPr>
          <w:p w:rsidR="003A3238" w:rsidRDefault="003A3238"/>
        </w:tc>
        <w:tc>
          <w:tcPr>
            <w:tcW w:w="426" w:type="dxa"/>
          </w:tcPr>
          <w:p w:rsidR="003A3238" w:rsidRDefault="003A3238"/>
        </w:tc>
        <w:tc>
          <w:tcPr>
            <w:tcW w:w="710" w:type="dxa"/>
          </w:tcPr>
          <w:p w:rsidR="003A3238" w:rsidRDefault="003A3238"/>
        </w:tc>
        <w:tc>
          <w:tcPr>
            <w:tcW w:w="143" w:type="dxa"/>
          </w:tcPr>
          <w:p w:rsidR="003A3238" w:rsidRDefault="003A3238"/>
        </w:tc>
        <w:tc>
          <w:tcPr>
            <w:tcW w:w="993" w:type="dxa"/>
          </w:tcPr>
          <w:p w:rsidR="003A3238" w:rsidRDefault="003A3238"/>
        </w:tc>
      </w:tr>
      <w:tr w:rsidR="003A32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54</w:t>
            </w:r>
          </w:p>
        </w:tc>
      </w:tr>
      <w:tr w:rsidR="003A32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18</w:t>
            </w:r>
          </w:p>
        </w:tc>
      </w:tr>
      <w:tr w:rsidR="003A32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0</w:t>
            </w:r>
          </w:p>
        </w:tc>
      </w:tr>
      <w:tr w:rsidR="003A32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36</w:t>
            </w:r>
          </w:p>
        </w:tc>
      </w:tr>
      <w:tr w:rsidR="003A32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0</w:t>
            </w:r>
          </w:p>
        </w:tc>
      </w:tr>
      <w:tr w:rsidR="003A32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54</w:t>
            </w:r>
          </w:p>
        </w:tc>
      </w:tr>
      <w:tr w:rsidR="003A32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0</w:t>
            </w:r>
          </w:p>
        </w:tc>
      </w:tr>
      <w:tr w:rsidR="003A3238">
        <w:trPr>
          <w:trHeight w:hRule="exact" w:val="416"/>
        </w:trPr>
        <w:tc>
          <w:tcPr>
            <w:tcW w:w="3970" w:type="dxa"/>
          </w:tcPr>
          <w:p w:rsidR="003A3238" w:rsidRDefault="003A3238"/>
        </w:tc>
        <w:tc>
          <w:tcPr>
            <w:tcW w:w="1702" w:type="dxa"/>
          </w:tcPr>
          <w:p w:rsidR="003A3238" w:rsidRDefault="003A3238"/>
        </w:tc>
        <w:tc>
          <w:tcPr>
            <w:tcW w:w="1702" w:type="dxa"/>
          </w:tcPr>
          <w:p w:rsidR="003A3238" w:rsidRDefault="003A3238"/>
        </w:tc>
        <w:tc>
          <w:tcPr>
            <w:tcW w:w="426" w:type="dxa"/>
          </w:tcPr>
          <w:p w:rsidR="003A3238" w:rsidRDefault="003A3238"/>
        </w:tc>
        <w:tc>
          <w:tcPr>
            <w:tcW w:w="710" w:type="dxa"/>
          </w:tcPr>
          <w:p w:rsidR="003A3238" w:rsidRDefault="003A3238"/>
        </w:tc>
        <w:tc>
          <w:tcPr>
            <w:tcW w:w="143" w:type="dxa"/>
          </w:tcPr>
          <w:p w:rsidR="003A3238" w:rsidRDefault="003A3238"/>
        </w:tc>
        <w:tc>
          <w:tcPr>
            <w:tcW w:w="993" w:type="dxa"/>
          </w:tcPr>
          <w:p w:rsidR="003A3238" w:rsidRDefault="003A3238"/>
        </w:tc>
      </w:tr>
      <w:tr w:rsidR="003A32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зачеты 3</w:t>
            </w:r>
          </w:p>
        </w:tc>
      </w:tr>
      <w:tr w:rsidR="003A3238">
        <w:trPr>
          <w:trHeight w:hRule="exact" w:val="277"/>
        </w:trPr>
        <w:tc>
          <w:tcPr>
            <w:tcW w:w="3970" w:type="dxa"/>
          </w:tcPr>
          <w:p w:rsidR="003A3238" w:rsidRDefault="003A3238"/>
        </w:tc>
        <w:tc>
          <w:tcPr>
            <w:tcW w:w="1702" w:type="dxa"/>
          </w:tcPr>
          <w:p w:rsidR="003A3238" w:rsidRDefault="003A3238"/>
        </w:tc>
        <w:tc>
          <w:tcPr>
            <w:tcW w:w="1702" w:type="dxa"/>
          </w:tcPr>
          <w:p w:rsidR="003A3238" w:rsidRDefault="003A3238"/>
        </w:tc>
        <w:tc>
          <w:tcPr>
            <w:tcW w:w="426" w:type="dxa"/>
          </w:tcPr>
          <w:p w:rsidR="003A3238" w:rsidRDefault="003A3238"/>
        </w:tc>
        <w:tc>
          <w:tcPr>
            <w:tcW w:w="710" w:type="dxa"/>
          </w:tcPr>
          <w:p w:rsidR="003A3238" w:rsidRDefault="003A3238"/>
        </w:tc>
        <w:tc>
          <w:tcPr>
            <w:tcW w:w="143" w:type="dxa"/>
          </w:tcPr>
          <w:p w:rsidR="003A3238" w:rsidRDefault="003A3238"/>
        </w:tc>
        <w:tc>
          <w:tcPr>
            <w:tcW w:w="993" w:type="dxa"/>
          </w:tcPr>
          <w:p w:rsidR="003A3238" w:rsidRDefault="003A3238"/>
        </w:tc>
      </w:tr>
      <w:tr w:rsidR="003A3238">
        <w:trPr>
          <w:trHeight w:hRule="exact" w:val="1666"/>
        </w:trPr>
        <w:tc>
          <w:tcPr>
            <w:tcW w:w="9654" w:type="dxa"/>
            <w:gridSpan w:val="7"/>
            <w:shd w:val="clear" w:color="000000" w:fill="FFFFFF"/>
            <w:tcMar>
              <w:left w:w="34" w:type="dxa"/>
              <w:right w:w="34" w:type="dxa"/>
            </w:tcMar>
          </w:tcPr>
          <w:p w:rsidR="003A3238" w:rsidRDefault="003A3238">
            <w:pPr>
              <w:spacing w:after="0" w:line="240" w:lineRule="auto"/>
              <w:jc w:val="center"/>
              <w:rPr>
                <w:sz w:val="24"/>
                <w:szCs w:val="24"/>
              </w:rPr>
            </w:pPr>
          </w:p>
          <w:p w:rsidR="003A3238" w:rsidRDefault="005F683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A3238" w:rsidRDefault="003A3238">
            <w:pPr>
              <w:spacing w:after="0" w:line="240" w:lineRule="auto"/>
              <w:jc w:val="center"/>
              <w:rPr>
                <w:sz w:val="24"/>
                <w:szCs w:val="24"/>
              </w:rPr>
            </w:pPr>
          </w:p>
          <w:p w:rsidR="003A3238" w:rsidRDefault="005F683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A3238">
        <w:trPr>
          <w:trHeight w:hRule="exact" w:val="416"/>
        </w:trPr>
        <w:tc>
          <w:tcPr>
            <w:tcW w:w="3970" w:type="dxa"/>
          </w:tcPr>
          <w:p w:rsidR="003A3238" w:rsidRDefault="003A3238"/>
        </w:tc>
        <w:tc>
          <w:tcPr>
            <w:tcW w:w="1702" w:type="dxa"/>
          </w:tcPr>
          <w:p w:rsidR="003A3238" w:rsidRDefault="003A3238"/>
        </w:tc>
        <w:tc>
          <w:tcPr>
            <w:tcW w:w="1702" w:type="dxa"/>
          </w:tcPr>
          <w:p w:rsidR="003A3238" w:rsidRDefault="003A3238"/>
        </w:tc>
        <w:tc>
          <w:tcPr>
            <w:tcW w:w="426" w:type="dxa"/>
          </w:tcPr>
          <w:p w:rsidR="003A3238" w:rsidRDefault="003A3238"/>
        </w:tc>
        <w:tc>
          <w:tcPr>
            <w:tcW w:w="710" w:type="dxa"/>
          </w:tcPr>
          <w:p w:rsidR="003A3238" w:rsidRDefault="003A3238"/>
        </w:tc>
        <w:tc>
          <w:tcPr>
            <w:tcW w:w="143" w:type="dxa"/>
          </w:tcPr>
          <w:p w:rsidR="003A3238" w:rsidRDefault="003A3238"/>
        </w:tc>
        <w:tc>
          <w:tcPr>
            <w:tcW w:w="993" w:type="dxa"/>
          </w:tcPr>
          <w:p w:rsidR="003A3238" w:rsidRDefault="003A3238"/>
        </w:tc>
      </w:tr>
      <w:tr w:rsidR="003A323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3238" w:rsidRDefault="005F683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3238" w:rsidRDefault="005F683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3238" w:rsidRDefault="005F683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3238" w:rsidRDefault="005F6839">
            <w:pPr>
              <w:spacing w:after="0" w:line="240" w:lineRule="auto"/>
              <w:jc w:val="center"/>
              <w:rPr>
                <w:sz w:val="24"/>
                <w:szCs w:val="24"/>
              </w:rPr>
            </w:pPr>
            <w:r>
              <w:rPr>
                <w:rFonts w:ascii="Times New Roman" w:hAnsi="Times New Roman" w:cs="Times New Roman"/>
                <w:color w:val="000000"/>
                <w:sz w:val="24"/>
                <w:szCs w:val="24"/>
              </w:rPr>
              <w:t>Часов</w:t>
            </w:r>
          </w:p>
        </w:tc>
      </w:tr>
      <w:tr w:rsidR="003A323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3238" w:rsidRDefault="005F6839">
            <w:pPr>
              <w:spacing w:after="0" w:line="240" w:lineRule="auto"/>
              <w:rPr>
                <w:sz w:val="24"/>
                <w:szCs w:val="24"/>
              </w:rPr>
            </w:pPr>
            <w:r>
              <w:rPr>
                <w:rFonts w:ascii="Times New Roman" w:hAnsi="Times New Roman" w:cs="Times New Roman"/>
                <w:b/>
                <w:color w:val="000000"/>
                <w:sz w:val="24"/>
                <w:szCs w:val="24"/>
              </w:rPr>
              <w:t>Сущность и эволюция</w:t>
            </w:r>
          </w:p>
          <w:p w:rsidR="003A3238" w:rsidRDefault="005F6839">
            <w:pPr>
              <w:spacing w:after="0" w:line="240" w:lineRule="auto"/>
              <w:rPr>
                <w:sz w:val="24"/>
                <w:szCs w:val="24"/>
              </w:rPr>
            </w:pPr>
            <w:r>
              <w:rPr>
                <w:rFonts w:ascii="Times New Roman" w:hAnsi="Times New Roman" w:cs="Times New Roman"/>
                <w:b/>
                <w:color w:val="000000"/>
                <w:sz w:val="24"/>
                <w:szCs w:val="24"/>
              </w:rPr>
              <w:t>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3238" w:rsidRDefault="003A323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3238" w:rsidRDefault="003A323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3238" w:rsidRDefault="003A3238"/>
        </w:tc>
      </w:tr>
      <w:tr w:rsidR="003A323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color w:val="000000"/>
                <w:sz w:val="24"/>
                <w:szCs w:val="24"/>
              </w:rPr>
              <w:t>Нормативное правовое и методическое регулирование</w:t>
            </w:r>
          </w:p>
          <w:p w:rsidR="003A3238" w:rsidRDefault="005F6839">
            <w:pPr>
              <w:spacing w:after="0" w:line="240" w:lineRule="auto"/>
              <w:rPr>
                <w:sz w:val="24"/>
                <w:szCs w:val="24"/>
              </w:rPr>
            </w:pPr>
            <w:r>
              <w:rPr>
                <w:rFonts w:ascii="Times New Roman" w:hAnsi="Times New Roman" w:cs="Times New Roman"/>
                <w:color w:val="000000"/>
                <w:sz w:val="24"/>
                <w:szCs w:val="24"/>
              </w:rPr>
              <w:t>документирования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6</w:t>
            </w:r>
          </w:p>
        </w:tc>
      </w:tr>
      <w:tr w:rsidR="003A323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color w:val="000000"/>
                <w:sz w:val="24"/>
                <w:szCs w:val="24"/>
              </w:rPr>
              <w:t>История развития правил отечественного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4</w:t>
            </w:r>
          </w:p>
        </w:tc>
      </w:tr>
      <w:tr w:rsidR="003A323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color w:val="000000"/>
                <w:sz w:val="24"/>
                <w:szCs w:val="24"/>
              </w:rPr>
              <w:t>Подготовка и оформление организационных и распорядительных документов по управлению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6</w:t>
            </w:r>
          </w:p>
        </w:tc>
      </w:tr>
    </w:tbl>
    <w:p w:rsidR="003A3238" w:rsidRDefault="005F683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A323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3238" w:rsidRDefault="005F6839">
            <w:pPr>
              <w:spacing w:after="0" w:line="240" w:lineRule="auto"/>
              <w:rPr>
                <w:sz w:val="24"/>
                <w:szCs w:val="24"/>
              </w:rPr>
            </w:pPr>
            <w:r>
              <w:rPr>
                <w:rFonts w:ascii="Times New Roman" w:hAnsi="Times New Roman" w:cs="Times New Roman"/>
                <w:b/>
                <w:color w:val="000000"/>
                <w:sz w:val="24"/>
                <w:szCs w:val="24"/>
              </w:rPr>
              <w:lastRenderedPageBreak/>
              <w:t>Документирование управления рисками. Организация и технологии работы с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3238" w:rsidRDefault="003A323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3238" w:rsidRDefault="003A323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3238" w:rsidRDefault="003A3238"/>
        </w:tc>
      </w:tr>
      <w:tr w:rsidR="003A323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color w:val="000000"/>
                <w:sz w:val="24"/>
                <w:szCs w:val="24"/>
              </w:rPr>
              <w:t>Нормативная правовая и методическая основа</w:t>
            </w:r>
          </w:p>
          <w:p w:rsidR="003A3238" w:rsidRDefault="005F6839">
            <w:pPr>
              <w:spacing w:after="0" w:line="240" w:lineRule="auto"/>
              <w:rPr>
                <w:sz w:val="24"/>
                <w:szCs w:val="24"/>
              </w:rPr>
            </w:pPr>
            <w:r>
              <w:rPr>
                <w:rFonts w:ascii="Times New Roman" w:hAnsi="Times New Roman" w:cs="Times New Roman"/>
                <w:color w:val="000000"/>
                <w:sz w:val="24"/>
                <w:szCs w:val="24"/>
              </w:rPr>
              <w:t>документационного обеспечения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6</w:t>
            </w:r>
          </w:p>
        </w:tc>
      </w:tr>
      <w:tr w:rsidR="003A32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color w:val="000000"/>
                <w:sz w:val="24"/>
                <w:szCs w:val="24"/>
              </w:rPr>
              <w:t>Организационные основы работы с документами при управлении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6</w:t>
            </w:r>
          </w:p>
        </w:tc>
      </w:tr>
      <w:tr w:rsidR="003A323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color w:val="000000"/>
                <w:sz w:val="24"/>
                <w:szCs w:val="24"/>
              </w:rPr>
              <w:t>Сущность, структура и основные понятия документационного обеспечения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6</w:t>
            </w:r>
          </w:p>
        </w:tc>
      </w:tr>
      <w:tr w:rsidR="003A32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color w:val="000000"/>
                <w:sz w:val="24"/>
                <w:szCs w:val="24"/>
              </w:rPr>
              <w:t>Подготовка и оформление информационно- справочных документов по управлению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8</w:t>
            </w:r>
          </w:p>
        </w:tc>
      </w:tr>
      <w:tr w:rsidR="003A32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color w:val="000000"/>
                <w:sz w:val="24"/>
                <w:szCs w:val="24"/>
              </w:rPr>
              <w:t>Составление и оформление текста управленческого документа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6</w:t>
            </w:r>
          </w:p>
        </w:tc>
      </w:tr>
      <w:tr w:rsidR="003A32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color w:val="000000"/>
                <w:sz w:val="24"/>
                <w:szCs w:val="24"/>
              </w:rPr>
              <w:t>Нормативно-правовая база документационного обеспечения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6</w:t>
            </w:r>
          </w:p>
        </w:tc>
      </w:tr>
      <w:tr w:rsidR="003A32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3A323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54</w:t>
            </w:r>
          </w:p>
        </w:tc>
      </w:tr>
      <w:tr w:rsidR="003A323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3A323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3A323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color w:val="000000"/>
                <w:sz w:val="24"/>
                <w:szCs w:val="24"/>
              </w:rPr>
              <w:t>108</w:t>
            </w:r>
          </w:p>
        </w:tc>
      </w:tr>
      <w:tr w:rsidR="003A3238">
        <w:trPr>
          <w:trHeight w:hRule="exact" w:val="9902"/>
        </w:trPr>
        <w:tc>
          <w:tcPr>
            <w:tcW w:w="9654" w:type="dxa"/>
            <w:gridSpan w:val="4"/>
            <w:shd w:val="clear" w:color="000000" w:fill="FFFFFF"/>
            <w:tcMar>
              <w:left w:w="34" w:type="dxa"/>
              <w:right w:w="34" w:type="dxa"/>
            </w:tcMar>
          </w:tcPr>
          <w:p w:rsidR="003A3238" w:rsidRDefault="003A3238">
            <w:pPr>
              <w:spacing w:after="0" w:line="240" w:lineRule="auto"/>
              <w:jc w:val="both"/>
              <w:rPr>
                <w:sz w:val="20"/>
                <w:szCs w:val="20"/>
              </w:rPr>
            </w:pPr>
          </w:p>
          <w:p w:rsidR="003A3238" w:rsidRDefault="005F6839">
            <w:pPr>
              <w:spacing w:after="0" w:line="240" w:lineRule="auto"/>
              <w:jc w:val="both"/>
              <w:rPr>
                <w:sz w:val="20"/>
                <w:szCs w:val="20"/>
              </w:rPr>
            </w:pPr>
            <w:r>
              <w:rPr>
                <w:rFonts w:ascii="Times New Roman" w:hAnsi="Times New Roman" w:cs="Times New Roman"/>
                <w:color w:val="000000"/>
                <w:sz w:val="20"/>
                <w:szCs w:val="20"/>
              </w:rPr>
              <w:t>* Примечания:</w:t>
            </w:r>
          </w:p>
          <w:p w:rsidR="003A3238" w:rsidRDefault="005F683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A3238" w:rsidRDefault="005F683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A3238" w:rsidRDefault="005F683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A3238" w:rsidRDefault="005F683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A3238" w:rsidRDefault="005F683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A3238" w:rsidRDefault="005F683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3A3238" w:rsidRDefault="005F68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3238">
        <w:trPr>
          <w:trHeight w:hRule="exact" w:val="8128"/>
        </w:trPr>
        <w:tc>
          <w:tcPr>
            <w:tcW w:w="9654" w:type="dxa"/>
            <w:shd w:val="clear" w:color="000000" w:fill="FFFFFF"/>
            <w:tcMar>
              <w:left w:w="34" w:type="dxa"/>
              <w:right w:w="34" w:type="dxa"/>
            </w:tcMar>
          </w:tcPr>
          <w:p w:rsidR="003A3238" w:rsidRDefault="005F6839">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A3238" w:rsidRDefault="005F683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A3238" w:rsidRDefault="005F683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A3238">
        <w:trPr>
          <w:trHeight w:hRule="exact" w:val="585"/>
        </w:trPr>
        <w:tc>
          <w:tcPr>
            <w:tcW w:w="9654" w:type="dxa"/>
            <w:shd w:val="clear" w:color="000000" w:fill="FFFFFF"/>
            <w:tcMar>
              <w:left w:w="34" w:type="dxa"/>
              <w:right w:w="34" w:type="dxa"/>
            </w:tcMar>
          </w:tcPr>
          <w:p w:rsidR="003A3238" w:rsidRDefault="003A3238">
            <w:pPr>
              <w:spacing w:after="0" w:line="240" w:lineRule="auto"/>
              <w:rPr>
                <w:sz w:val="24"/>
                <w:szCs w:val="24"/>
              </w:rPr>
            </w:pPr>
          </w:p>
          <w:p w:rsidR="003A3238" w:rsidRDefault="005F683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A3238">
        <w:trPr>
          <w:trHeight w:hRule="exact" w:val="277"/>
        </w:trPr>
        <w:tc>
          <w:tcPr>
            <w:tcW w:w="9654" w:type="dxa"/>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A3238">
        <w:trPr>
          <w:trHeight w:hRule="exact" w:val="26"/>
        </w:trPr>
        <w:tc>
          <w:tcPr>
            <w:tcW w:w="9654" w:type="dxa"/>
            <w:vMerge w:val="restart"/>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b/>
                <w:color w:val="000000"/>
                <w:sz w:val="24"/>
                <w:szCs w:val="24"/>
              </w:rPr>
              <w:t>Нормативное правовое и методическое регулирование</w:t>
            </w:r>
          </w:p>
          <w:p w:rsidR="003A3238" w:rsidRDefault="005F6839">
            <w:pPr>
              <w:spacing w:after="0" w:line="240" w:lineRule="auto"/>
              <w:jc w:val="center"/>
              <w:rPr>
                <w:sz w:val="24"/>
                <w:szCs w:val="24"/>
              </w:rPr>
            </w:pPr>
            <w:r>
              <w:rPr>
                <w:rFonts w:ascii="Times New Roman" w:hAnsi="Times New Roman" w:cs="Times New Roman"/>
                <w:b/>
                <w:color w:val="000000"/>
                <w:sz w:val="24"/>
                <w:szCs w:val="24"/>
              </w:rPr>
              <w:t>документирования управленческой деятельности</w:t>
            </w:r>
          </w:p>
        </w:tc>
      </w:tr>
      <w:tr w:rsidR="003A3238">
        <w:trPr>
          <w:trHeight w:hRule="exact" w:val="558"/>
        </w:trPr>
        <w:tc>
          <w:tcPr>
            <w:tcW w:w="9654" w:type="dxa"/>
            <w:vMerge/>
            <w:shd w:val="clear" w:color="000000" w:fill="FFFFFF"/>
            <w:tcMar>
              <w:left w:w="34" w:type="dxa"/>
              <w:right w:w="34" w:type="dxa"/>
            </w:tcMar>
          </w:tcPr>
          <w:p w:rsidR="003A3238" w:rsidRDefault="003A3238"/>
        </w:tc>
      </w:tr>
      <w:tr w:rsidR="003A3238">
        <w:trPr>
          <w:trHeight w:hRule="exact" w:val="1096"/>
        </w:trPr>
        <w:tc>
          <w:tcPr>
            <w:tcW w:w="9654" w:type="dxa"/>
            <w:shd w:val="clear" w:color="000000" w:fill="FFFFFF"/>
            <w:tcMar>
              <w:left w:w="34" w:type="dxa"/>
              <w:right w:w="34" w:type="dxa"/>
            </w:tcMar>
          </w:tcPr>
          <w:p w:rsidR="003A3238" w:rsidRDefault="005F6839">
            <w:pPr>
              <w:spacing w:after="0" w:line="240" w:lineRule="auto"/>
              <w:jc w:val="both"/>
              <w:rPr>
                <w:sz w:val="24"/>
                <w:szCs w:val="24"/>
              </w:rPr>
            </w:pPr>
            <w:r>
              <w:rPr>
                <w:rFonts w:ascii="Times New Roman" w:hAnsi="Times New Roman" w:cs="Times New Roman"/>
                <w:color w:val="000000"/>
                <w:sz w:val="24"/>
                <w:szCs w:val="24"/>
              </w:rPr>
              <w:t>Сущность документационного обеспечения управления.</w:t>
            </w:r>
          </w:p>
          <w:p w:rsidR="003A3238" w:rsidRDefault="005F6839">
            <w:pPr>
              <w:spacing w:after="0" w:line="240" w:lineRule="auto"/>
              <w:jc w:val="both"/>
              <w:rPr>
                <w:sz w:val="24"/>
                <w:szCs w:val="24"/>
              </w:rPr>
            </w:pPr>
            <w:r>
              <w:rPr>
                <w:rFonts w:ascii="Times New Roman" w:hAnsi="Times New Roman" w:cs="Times New Roman"/>
                <w:color w:val="000000"/>
                <w:sz w:val="24"/>
                <w:szCs w:val="24"/>
              </w:rPr>
              <w:t>Документ как объект регулирования. История развития отечественного делопроизводства. Нормативная правовая и методическая основа</w:t>
            </w:r>
          </w:p>
          <w:p w:rsidR="003A3238" w:rsidRDefault="005F6839">
            <w:pPr>
              <w:spacing w:after="0" w:line="240" w:lineRule="auto"/>
              <w:jc w:val="both"/>
              <w:rPr>
                <w:sz w:val="24"/>
                <w:szCs w:val="24"/>
              </w:rPr>
            </w:pPr>
            <w:r>
              <w:rPr>
                <w:rFonts w:ascii="Times New Roman" w:hAnsi="Times New Roman" w:cs="Times New Roman"/>
                <w:color w:val="000000"/>
                <w:sz w:val="24"/>
                <w:szCs w:val="24"/>
              </w:rPr>
              <w:t>документационного обеспечения управления.</w:t>
            </w:r>
          </w:p>
        </w:tc>
      </w:tr>
      <w:tr w:rsidR="003A3238">
        <w:trPr>
          <w:trHeight w:hRule="exact" w:val="585"/>
        </w:trPr>
        <w:tc>
          <w:tcPr>
            <w:tcW w:w="9654" w:type="dxa"/>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b/>
                <w:color w:val="000000"/>
                <w:sz w:val="24"/>
                <w:szCs w:val="24"/>
              </w:rPr>
              <w:t>Нормативная правовая и методическая основа</w:t>
            </w:r>
          </w:p>
          <w:p w:rsidR="003A3238" w:rsidRDefault="005F6839">
            <w:pPr>
              <w:spacing w:after="0" w:line="240" w:lineRule="auto"/>
              <w:jc w:val="center"/>
              <w:rPr>
                <w:sz w:val="24"/>
                <w:szCs w:val="24"/>
              </w:rPr>
            </w:pPr>
            <w:r>
              <w:rPr>
                <w:rFonts w:ascii="Times New Roman" w:hAnsi="Times New Roman" w:cs="Times New Roman"/>
                <w:b/>
                <w:color w:val="000000"/>
                <w:sz w:val="24"/>
                <w:szCs w:val="24"/>
              </w:rPr>
              <w:t>документационного обеспечения управления рисками</w:t>
            </w:r>
          </w:p>
        </w:tc>
      </w:tr>
      <w:tr w:rsidR="003A3238">
        <w:trPr>
          <w:trHeight w:hRule="exact" w:val="826"/>
        </w:trPr>
        <w:tc>
          <w:tcPr>
            <w:tcW w:w="9654" w:type="dxa"/>
            <w:shd w:val="clear" w:color="000000" w:fill="FFFFFF"/>
            <w:tcMar>
              <w:left w:w="34" w:type="dxa"/>
              <w:right w:w="34" w:type="dxa"/>
            </w:tcMar>
          </w:tcPr>
          <w:p w:rsidR="003A3238" w:rsidRDefault="005F6839">
            <w:pPr>
              <w:spacing w:after="0" w:line="240" w:lineRule="auto"/>
              <w:jc w:val="both"/>
              <w:rPr>
                <w:sz w:val="24"/>
                <w:szCs w:val="24"/>
              </w:rPr>
            </w:pPr>
            <w:r>
              <w:rPr>
                <w:rFonts w:ascii="Times New Roman" w:hAnsi="Times New Roman" w:cs="Times New Roman"/>
                <w:color w:val="000000"/>
                <w:sz w:val="24"/>
                <w:szCs w:val="24"/>
              </w:rPr>
              <w:t>Организационно-распорядительная документация</w:t>
            </w:r>
          </w:p>
          <w:p w:rsidR="003A3238" w:rsidRDefault="005F6839">
            <w:pPr>
              <w:spacing w:after="0" w:line="240" w:lineRule="auto"/>
              <w:jc w:val="both"/>
              <w:rPr>
                <w:sz w:val="24"/>
                <w:szCs w:val="24"/>
              </w:rPr>
            </w:pPr>
            <w:r>
              <w:rPr>
                <w:rFonts w:ascii="Times New Roman" w:hAnsi="Times New Roman" w:cs="Times New Roman"/>
                <w:color w:val="000000"/>
                <w:sz w:val="24"/>
                <w:szCs w:val="24"/>
              </w:rPr>
              <w:t>органов управления.  Требования к тексту.</w:t>
            </w:r>
          </w:p>
          <w:p w:rsidR="003A3238" w:rsidRDefault="005F6839">
            <w:pPr>
              <w:spacing w:after="0" w:line="240" w:lineRule="auto"/>
              <w:jc w:val="both"/>
              <w:rPr>
                <w:sz w:val="24"/>
                <w:szCs w:val="24"/>
              </w:rPr>
            </w:pPr>
            <w:r>
              <w:rPr>
                <w:rFonts w:ascii="Times New Roman" w:hAnsi="Times New Roman" w:cs="Times New Roman"/>
                <w:color w:val="000000"/>
                <w:sz w:val="24"/>
                <w:szCs w:val="24"/>
              </w:rPr>
              <w:t>Язык и стиль управленческого документа</w:t>
            </w:r>
          </w:p>
        </w:tc>
      </w:tr>
      <w:tr w:rsidR="003A3238">
        <w:trPr>
          <w:trHeight w:hRule="exact" w:val="314"/>
        </w:trPr>
        <w:tc>
          <w:tcPr>
            <w:tcW w:w="9654" w:type="dxa"/>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b/>
                <w:color w:val="000000"/>
                <w:sz w:val="24"/>
                <w:szCs w:val="24"/>
              </w:rPr>
              <w:t>Организационные основы работы с документами при управлении рисками</w:t>
            </w:r>
          </w:p>
        </w:tc>
      </w:tr>
      <w:tr w:rsidR="003A3238">
        <w:trPr>
          <w:trHeight w:hRule="exact" w:val="1366"/>
        </w:trPr>
        <w:tc>
          <w:tcPr>
            <w:tcW w:w="9654" w:type="dxa"/>
            <w:shd w:val="clear" w:color="000000" w:fill="FFFFFF"/>
            <w:tcMar>
              <w:left w:w="34" w:type="dxa"/>
              <w:right w:w="34" w:type="dxa"/>
            </w:tcMar>
          </w:tcPr>
          <w:p w:rsidR="003A3238" w:rsidRDefault="005F6839">
            <w:pPr>
              <w:spacing w:after="0" w:line="240" w:lineRule="auto"/>
              <w:jc w:val="both"/>
              <w:rPr>
                <w:sz w:val="24"/>
                <w:szCs w:val="24"/>
              </w:rPr>
            </w:pPr>
            <w:r>
              <w:rPr>
                <w:rFonts w:ascii="Times New Roman" w:hAnsi="Times New Roman" w:cs="Times New Roman"/>
                <w:color w:val="000000"/>
                <w:sz w:val="24"/>
                <w:szCs w:val="24"/>
              </w:rPr>
              <w:t>Организация документооборота при управлении рисками. Регистрация документов и организация информационно-</w:t>
            </w:r>
          </w:p>
          <w:p w:rsidR="003A3238" w:rsidRDefault="005F6839">
            <w:pPr>
              <w:spacing w:after="0" w:line="240" w:lineRule="auto"/>
              <w:jc w:val="both"/>
              <w:rPr>
                <w:sz w:val="24"/>
                <w:szCs w:val="24"/>
              </w:rPr>
            </w:pPr>
            <w:r>
              <w:rPr>
                <w:rFonts w:ascii="Times New Roman" w:hAnsi="Times New Roman" w:cs="Times New Roman"/>
                <w:color w:val="000000"/>
                <w:sz w:val="24"/>
                <w:szCs w:val="24"/>
              </w:rPr>
              <w:t>справочной работы.Контроль за сроками исполнения документов.Организация работы с отдельными группами документов</w:t>
            </w:r>
          </w:p>
          <w:p w:rsidR="003A3238" w:rsidRDefault="005F6839">
            <w:pPr>
              <w:spacing w:after="0" w:line="240" w:lineRule="auto"/>
              <w:jc w:val="both"/>
              <w:rPr>
                <w:sz w:val="24"/>
                <w:szCs w:val="24"/>
              </w:rPr>
            </w:pPr>
            <w:r>
              <w:rPr>
                <w:rFonts w:ascii="Times New Roman" w:hAnsi="Times New Roman" w:cs="Times New Roman"/>
                <w:color w:val="000000"/>
                <w:sz w:val="24"/>
                <w:szCs w:val="24"/>
              </w:rPr>
              <w:t>в управлении рисками. Систематизация и обеспечение сохранности документов</w:t>
            </w:r>
          </w:p>
        </w:tc>
      </w:tr>
      <w:tr w:rsidR="003A3238">
        <w:trPr>
          <w:trHeight w:hRule="exact" w:val="277"/>
        </w:trPr>
        <w:tc>
          <w:tcPr>
            <w:tcW w:w="9654" w:type="dxa"/>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A3238">
        <w:trPr>
          <w:trHeight w:hRule="exact" w:val="14"/>
        </w:trPr>
        <w:tc>
          <w:tcPr>
            <w:tcW w:w="9640" w:type="dxa"/>
          </w:tcPr>
          <w:p w:rsidR="003A3238" w:rsidRDefault="003A3238"/>
        </w:tc>
      </w:tr>
      <w:tr w:rsidR="003A3238">
        <w:trPr>
          <w:trHeight w:hRule="exact" w:val="304"/>
        </w:trPr>
        <w:tc>
          <w:tcPr>
            <w:tcW w:w="9654" w:type="dxa"/>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b/>
                <w:color w:val="000000"/>
                <w:sz w:val="24"/>
                <w:szCs w:val="24"/>
              </w:rPr>
              <w:t>История развития правил отечественного делопроизводства</w:t>
            </w:r>
          </w:p>
        </w:tc>
      </w:tr>
      <w:tr w:rsidR="003A3238">
        <w:trPr>
          <w:trHeight w:hRule="exact" w:val="285"/>
        </w:trPr>
        <w:tc>
          <w:tcPr>
            <w:tcW w:w="9654" w:type="dxa"/>
            <w:shd w:val="clear" w:color="000000" w:fill="FFFFFF"/>
            <w:tcMar>
              <w:left w:w="34" w:type="dxa"/>
              <w:right w:w="34" w:type="dxa"/>
            </w:tcMar>
          </w:tcPr>
          <w:p w:rsidR="003A3238" w:rsidRDefault="003A3238">
            <w:pPr>
              <w:spacing w:after="0" w:line="240" w:lineRule="auto"/>
              <w:jc w:val="both"/>
              <w:rPr>
                <w:sz w:val="24"/>
                <w:szCs w:val="24"/>
              </w:rPr>
            </w:pPr>
          </w:p>
        </w:tc>
      </w:tr>
    </w:tbl>
    <w:p w:rsidR="003A3238" w:rsidRDefault="005F683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A3238">
        <w:trPr>
          <w:trHeight w:hRule="exact" w:val="585"/>
        </w:trPr>
        <w:tc>
          <w:tcPr>
            <w:tcW w:w="9654" w:type="dxa"/>
            <w:gridSpan w:val="2"/>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b/>
                <w:color w:val="000000"/>
                <w:sz w:val="24"/>
                <w:szCs w:val="24"/>
              </w:rPr>
              <w:lastRenderedPageBreak/>
              <w:t>Подготовка и оформление организационных и распорядительных документов по управлению рисками</w:t>
            </w:r>
          </w:p>
        </w:tc>
      </w:tr>
      <w:tr w:rsidR="003A3238">
        <w:trPr>
          <w:trHeight w:hRule="exact" w:val="285"/>
        </w:trPr>
        <w:tc>
          <w:tcPr>
            <w:tcW w:w="9654" w:type="dxa"/>
            <w:gridSpan w:val="2"/>
            <w:shd w:val="clear" w:color="000000" w:fill="FFFFFF"/>
            <w:tcMar>
              <w:left w:w="34" w:type="dxa"/>
              <w:right w:w="34" w:type="dxa"/>
            </w:tcMar>
          </w:tcPr>
          <w:p w:rsidR="003A3238" w:rsidRDefault="003A3238">
            <w:pPr>
              <w:spacing w:after="0" w:line="240" w:lineRule="auto"/>
              <w:jc w:val="both"/>
              <w:rPr>
                <w:sz w:val="24"/>
                <w:szCs w:val="24"/>
              </w:rPr>
            </w:pPr>
          </w:p>
        </w:tc>
      </w:tr>
      <w:tr w:rsidR="003A3238">
        <w:trPr>
          <w:trHeight w:hRule="exact" w:val="14"/>
        </w:trPr>
        <w:tc>
          <w:tcPr>
            <w:tcW w:w="285" w:type="dxa"/>
          </w:tcPr>
          <w:p w:rsidR="003A3238" w:rsidRDefault="003A3238"/>
        </w:tc>
        <w:tc>
          <w:tcPr>
            <w:tcW w:w="9356" w:type="dxa"/>
          </w:tcPr>
          <w:p w:rsidR="003A3238" w:rsidRDefault="003A3238"/>
        </w:tc>
      </w:tr>
      <w:tr w:rsidR="003A3238">
        <w:trPr>
          <w:trHeight w:hRule="exact" w:val="585"/>
        </w:trPr>
        <w:tc>
          <w:tcPr>
            <w:tcW w:w="9654" w:type="dxa"/>
            <w:gridSpan w:val="2"/>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b/>
                <w:color w:val="000000"/>
                <w:sz w:val="24"/>
                <w:szCs w:val="24"/>
              </w:rPr>
              <w:t>Сущность, структура и основные понятия документационного обеспечения управления рисками</w:t>
            </w:r>
          </w:p>
        </w:tc>
      </w:tr>
      <w:tr w:rsidR="003A3238">
        <w:trPr>
          <w:trHeight w:hRule="exact" w:val="285"/>
        </w:trPr>
        <w:tc>
          <w:tcPr>
            <w:tcW w:w="9654" w:type="dxa"/>
            <w:gridSpan w:val="2"/>
            <w:shd w:val="clear" w:color="000000" w:fill="FFFFFF"/>
            <w:tcMar>
              <w:left w:w="34" w:type="dxa"/>
              <w:right w:w="34" w:type="dxa"/>
            </w:tcMar>
          </w:tcPr>
          <w:p w:rsidR="003A3238" w:rsidRDefault="003A3238">
            <w:pPr>
              <w:spacing w:after="0" w:line="240" w:lineRule="auto"/>
              <w:jc w:val="both"/>
              <w:rPr>
                <w:sz w:val="24"/>
                <w:szCs w:val="24"/>
              </w:rPr>
            </w:pPr>
          </w:p>
        </w:tc>
      </w:tr>
      <w:tr w:rsidR="003A3238">
        <w:trPr>
          <w:trHeight w:hRule="exact" w:val="14"/>
        </w:trPr>
        <w:tc>
          <w:tcPr>
            <w:tcW w:w="285" w:type="dxa"/>
          </w:tcPr>
          <w:p w:rsidR="003A3238" w:rsidRDefault="003A3238"/>
        </w:tc>
        <w:tc>
          <w:tcPr>
            <w:tcW w:w="9356" w:type="dxa"/>
          </w:tcPr>
          <w:p w:rsidR="003A3238" w:rsidRDefault="003A3238"/>
        </w:tc>
      </w:tr>
      <w:tr w:rsidR="003A3238">
        <w:trPr>
          <w:trHeight w:hRule="exact" w:val="585"/>
        </w:trPr>
        <w:tc>
          <w:tcPr>
            <w:tcW w:w="9654" w:type="dxa"/>
            <w:gridSpan w:val="2"/>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b/>
                <w:color w:val="000000"/>
                <w:sz w:val="24"/>
                <w:szCs w:val="24"/>
              </w:rPr>
              <w:t>Подготовка и оформление информационно-справочных документов по управлению рисками</w:t>
            </w:r>
          </w:p>
        </w:tc>
      </w:tr>
      <w:tr w:rsidR="003A3238">
        <w:trPr>
          <w:trHeight w:hRule="exact" w:val="285"/>
        </w:trPr>
        <w:tc>
          <w:tcPr>
            <w:tcW w:w="9654" w:type="dxa"/>
            <w:gridSpan w:val="2"/>
            <w:shd w:val="clear" w:color="000000" w:fill="FFFFFF"/>
            <w:tcMar>
              <w:left w:w="34" w:type="dxa"/>
              <w:right w:w="34" w:type="dxa"/>
            </w:tcMar>
          </w:tcPr>
          <w:p w:rsidR="003A3238" w:rsidRDefault="003A3238">
            <w:pPr>
              <w:spacing w:after="0" w:line="240" w:lineRule="auto"/>
              <w:jc w:val="both"/>
              <w:rPr>
                <w:sz w:val="24"/>
                <w:szCs w:val="24"/>
              </w:rPr>
            </w:pPr>
          </w:p>
        </w:tc>
      </w:tr>
      <w:tr w:rsidR="003A3238">
        <w:trPr>
          <w:trHeight w:hRule="exact" w:val="14"/>
        </w:trPr>
        <w:tc>
          <w:tcPr>
            <w:tcW w:w="285" w:type="dxa"/>
          </w:tcPr>
          <w:p w:rsidR="003A3238" w:rsidRDefault="003A3238"/>
        </w:tc>
        <w:tc>
          <w:tcPr>
            <w:tcW w:w="9356" w:type="dxa"/>
          </w:tcPr>
          <w:p w:rsidR="003A3238" w:rsidRDefault="003A3238"/>
        </w:tc>
      </w:tr>
      <w:tr w:rsidR="003A3238">
        <w:trPr>
          <w:trHeight w:hRule="exact" w:val="304"/>
        </w:trPr>
        <w:tc>
          <w:tcPr>
            <w:tcW w:w="9654" w:type="dxa"/>
            <w:gridSpan w:val="2"/>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b/>
                <w:color w:val="000000"/>
                <w:sz w:val="24"/>
                <w:szCs w:val="24"/>
              </w:rPr>
              <w:t>Составление и оформление текста управленческого документа</w:t>
            </w:r>
          </w:p>
        </w:tc>
      </w:tr>
      <w:tr w:rsidR="003A3238">
        <w:trPr>
          <w:trHeight w:hRule="exact" w:val="285"/>
        </w:trPr>
        <w:tc>
          <w:tcPr>
            <w:tcW w:w="9654" w:type="dxa"/>
            <w:gridSpan w:val="2"/>
            <w:shd w:val="clear" w:color="000000" w:fill="FFFFFF"/>
            <w:tcMar>
              <w:left w:w="34" w:type="dxa"/>
              <w:right w:w="34" w:type="dxa"/>
            </w:tcMar>
          </w:tcPr>
          <w:p w:rsidR="003A3238" w:rsidRDefault="003A3238">
            <w:pPr>
              <w:spacing w:after="0" w:line="240" w:lineRule="auto"/>
              <w:jc w:val="both"/>
              <w:rPr>
                <w:sz w:val="24"/>
                <w:szCs w:val="24"/>
              </w:rPr>
            </w:pPr>
          </w:p>
        </w:tc>
      </w:tr>
      <w:tr w:rsidR="003A3238">
        <w:trPr>
          <w:trHeight w:hRule="exact" w:val="14"/>
        </w:trPr>
        <w:tc>
          <w:tcPr>
            <w:tcW w:w="285" w:type="dxa"/>
          </w:tcPr>
          <w:p w:rsidR="003A3238" w:rsidRDefault="003A3238"/>
        </w:tc>
        <w:tc>
          <w:tcPr>
            <w:tcW w:w="9356" w:type="dxa"/>
          </w:tcPr>
          <w:p w:rsidR="003A3238" w:rsidRDefault="003A3238"/>
        </w:tc>
      </w:tr>
      <w:tr w:rsidR="003A3238">
        <w:trPr>
          <w:trHeight w:hRule="exact" w:val="304"/>
        </w:trPr>
        <w:tc>
          <w:tcPr>
            <w:tcW w:w="9654" w:type="dxa"/>
            <w:gridSpan w:val="2"/>
            <w:shd w:val="clear" w:color="000000" w:fill="FFFFFF"/>
            <w:tcMar>
              <w:left w:w="34" w:type="dxa"/>
              <w:right w:w="34" w:type="dxa"/>
            </w:tcMar>
          </w:tcPr>
          <w:p w:rsidR="003A3238" w:rsidRDefault="005F6839">
            <w:pPr>
              <w:spacing w:after="0" w:line="240" w:lineRule="auto"/>
              <w:jc w:val="center"/>
              <w:rPr>
                <w:sz w:val="24"/>
                <w:szCs w:val="24"/>
              </w:rPr>
            </w:pPr>
            <w:r>
              <w:rPr>
                <w:rFonts w:ascii="Times New Roman" w:hAnsi="Times New Roman" w:cs="Times New Roman"/>
                <w:b/>
                <w:color w:val="000000"/>
                <w:sz w:val="24"/>
                <w:szCs w:val="24"/>
              </w:rPr>
              <w:t>Нормативно-правовая база документационного обеспечения управления рисками</w:t>
            </w:r>
          </w:p>
        </w:tc>
      </w:tr>
      <w:tr w:rsidR="003A3238">
        <w:trPr>
          <w:trHeight w:hRule="exact" w:val="285"/>
        </w:trPr>
        <w:tc>
          <w:tcPr>
            <w:tcW w:w="9654" w:type="dxa"/>
            <w:gridSpan w:val="2"/>
            <w:shd w:val="clear" w:color="000000" w:fill="FFFFFF"/>
            <w:tcMar>
              <w:left w:w="34" w:type="dxa"/>
              <w:right w:w="34" w:type="dxa"/>
            </w:tcMar>
          </w:tcPr>
          <w:p w:rsidR="003A3238" w:rsidRDefault="003A3238">
            <w:pPr>
              <w:spacing w:after="0" w:line="240" w:lineRule="auto"/>
              <w:jc w:val="both"/>
              <w:rPr>
                <w:sz w:val="24"/>
                <w:szCs w:val="24"/>
              </w:rPr>
            </w:pPr>
          </w:p>
        </w:tc>
      </w:tr>
      <w:tr w:rsidR="003A3238">
        <w:trPr>
          <w:trHeight w:hRule="exact" w:val="855"/>
        </w:trPr>
        <w:tc>
          <w:tcPr>
            <w:tcW w:w="9654" w:type="dxa"/>
            <w:gridSpan w:val="2"/>
            <w:shd w:val="clear" w:color="000000" w:fill="FFFFFF"/>
            <w:tcMar>
              <w:left w:w="34" w:type="dxa"/>
              <w:right w:w="34" w:type="dxa"/>
            </w:tcMar>
          </w:tcPr>
          <w:p w:rsidR="003A3238" w:rsidRDefault="003A3238">
            <w:pPr>
              <w:spacing w:after="0" w:line="240" w:lineRule="auto"/>
              <w:rPr>
                <w:sz w:val="24"/>
                <w:szCs w:val="24"/>
              </w:rPr>
            </w:pPr>
          </w:p>
          <w:p w:rsidR="003A3238" w:rsidRDefault="005F683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A3238">
        <w:trPr>
          <w:trHeight w:hRule="exact" w:val="4912"/>
        </w:trPr>
        <w:tc>
          <w:tcPr>
            <w:tcW w:w="9654" w:type="dxa"/>
            <w:gridSpan w:val="2"/>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«Документационное обеспечение логистических процессов» / Кузнецова Е.К.. – Омск: Изд-во Омской гуманитарной академии, 2022.</w:t>
            </w:r>
          </w:p>
          <w:p w:rsidR="003A3238" w:rsidRDefault="005F683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A3238" w:rsidRDefault="005F683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A3238" w:rsidRDefault="005F683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A3238">
        <w:trPr>
          <w:trHeight w:hRule="exact" w:val="138"/>
        </w:trPr>
        <w:tc>
          <w:tcPr>
            <w:tcW w:w="285" w:type="dxa"/>
          </w:tcPr>
          <w:p w:rsidR="003A3238" w:rsidRDefault="003A3238"/>
        </w:tc>
        <w:tc>
          <w:tcPr>
            <w:tcW w:w="9356" w:type="dxa"/>
          </w:tcPr>
          <w:p w:rsidR="003A3238" w:rsidRDefault="003A3238"/>
        </w:tc>
      </w:tr>
      <w:tr w:rsidR="003A3238">
        <w:trPr>
          <w:trHeight w:hRule="exact" w:val="855"/>
        </w:trPr>
        <w:tc>
          <w:tcPr>
            <w:tcW w:w="9654" w:type="dxa"/>
            <w:gridSpan w:val="2"/>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A3238" w:rsidRDefault="005F6839">
            <w:pPr>
              <w:spacing w:after="0" w:line="240" w:lineRule="auto"/>
              <w:rPr>
                <w:sz w:val="24"/>
                <w:szCs w:val="24"/>
              </w:rPr>
            </w:pPr>
            <w:r>
              <w:rPr>
                <w:rFonts w:ascii="Times New Roman" w:hAnsi="Times New Roman" w:cs="Times New Roman"/>
                <w:b/>
                <w:color w:val="000000"/>
                <w:sz w:val="24"/>
                <w:szCs w:val="24"/>
              </w:rPr>
              <w:t>Основная:</w:t>
            </w:r>
          </w:p>
        </w:tc>
      </w:tr>
      <w:tr w:rsidR="003A3238">
        <w:trPr>
          <w:trHeight w:hRule="exact" w:val="826"/>
        </w:trPr>
        <w:tc>
          <w:tcPr>
            <w:tcW w:w="9654" w:type="dxa"/>
            <w:gridSpan w:val="2"/>
            <w:shd w:val="clear" w:color="000000" w:fill="FFFFFF"/>
            <w:tcMar>
              <w:left w:w="34" w:type="dxa"/>
              <w:right w:w="34" w:type="dxa"/>
            </w:tcMar>
          </w:tcPr>
          <w:p w:rsidR="003A3238" w:rsidRDefault="005F683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978-5-534-04275-7.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F6BA6">
                <w:rPr>
                  <w:rStyle w:val="a3"/>
                </w:rPr>
                <w:t>https://urait.ru/bcode/468462</w:t>
              </w:r>
            </w:hyperlink>
            <w:r>
              <w:t xml:space="preserve"> </w:t>
            </w:r>
          </w:p>
        </w:tc>
      </w:tr>
      <w:tr w:rsidR="003A3238">
        <w:trPr>
          <w:trHeight w:hRule="exact" w:val="826"/>
        </w:trPr>
        <w:tc>
          <w:tcPr>
            <w:tcW w:w="9654" w:type="dxa"/>
            <w:gridSpan w:val="2"/>
            <w:shd w:val="clear" w:color="000000" w:fill="FFFFFF"/>
            <w:tcMar>
              <w:left w:w="34" w:type="dxa"/>
              <w:right w:w="34" w:type="dxa"/>
            </w:tcMar>
          </w:tcPr>
          <w:p w:rsidR="003A3238" w:rsidRDefault="005F683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документационного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Шувалова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F6BA6">
                <w:rPr>
                  <w:rStyle w:val="a3"/>
                </w:rPr>
                <w:t>https://urait.ru/bcode/469831</w:t>
              </w:r>
            </w:hyperlink>
            <w:r>
              <w:t xml:space="preserve"> </w:t>
            </w:r>
          </w:p>
        </w:tc>
      </w:tr>
      <w:tr w:rsidR="003A3238">
        <w:trPr>
          <w:trHeight w:hRule="exact" w:val="277"/>
        </w:trPr>
        <w:tc>
          <w:tcPr>
            <w:tcW w:w="285" w:type="dxa"/>
          </w:tcPr>
          <w:p w:rsidR="003A3238" w:rsidRDefault="003A3238"/>
        </w:tc>
        <w:tc>
          <w:tcPr>
            <w:tcW w:w="9370" w:type="dxa"/>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i/>
                <w:color w:val="000000"/>
                <w:sz w:val="24"/>
                <w:szCs w:val="24"/>
              </w:rPr>
              <w:t>Дополнительная:</w:t>
            </w:r>
          </w:p>
        </w:tc>
      </w:tr>
      <w:tr w:rsidR="003A3238">
        <w:trPr>
          <w:trHeight w:hRule="exact" w:val="26"/>
        </w:trPr>
        <w:tc>
          <w:tcPr>
            <w:tcW w:w="9654" w:type="dxa"/>
            <w:gridSpan w:val="2"/>
            <w:vMerge w:val="restart"/>
            <w:shd w:val="clear" w:color="000000" w:fill="FFFFFF"/>
            <w:tcMar>
              <w:left w:w="34" w:type="dxa"/>
              <w:right w:w="34" w:type="dxa"/>
            </w:tcMar>
          </w:tcPr>
          <w:p w:rsidR="003A3238" w:rsidRDefault="005F683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Документоведение.</w:t>
            </w:r>
            <w:r>
              <w:t xml:space="preserve"> </w:t>
            </w:r>
            <w:r>
              <w:rPr>
                <w:rFonts w:ascii="Times New Roman" w:hAnsi="Times New Roman" w:cs="Times New Roman"/>
                <w:color w:val="000000"/>
                <w:sz w:val="24"/>
                <w:szCs w:val="24"/>
              </w:rPr>
              <w:t>Документационный</w:t>
            </w:r>
            <w:r>
              <w:t xml:space="preserve"> </w:t>
            </w:r>
            <w:r>
              <w:rPr>
                <w:rFonts w:ascii="Times New Roman" w:hAnsi="Times New Roman" w:cs="Times New Roman"/>
                <w:color w:val="000000"/>
                <w:sz w:val="24"/>
                <w:szCs w:val="24"/>
              </w:rPr>
              <w:t>сервис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Казакевич</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Ткалич</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978-5-534-06273-1.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F6BA6">
                <w:rPr>
                  <w:rStyle w:val="a3"/>
                </w:rPr>
                <w:t>https://urait.ru/bcode/471512</w:t>
              </w:r>
            </w:hyperlink>
            <w:r>
              <w:t xml:space="preserve"> </w:t>
            </w:r>
          </w:p>
        </w:tc>
      </w:tr>
      <w:tr w:rsidR="003A3238">
        <w:trPr>
          <w:trHeight w:hRule="exact" w:val="799"/>
        </w:trPr>
        <w:tc>
          <w:tcPr>
            <w:tcW w:w="9654" w:type="dxa"/>
            <w:gridSpan w:val="2"/>
            <w:vMerge/>
            <w:shd w:val="clear" w:color="000000" w:fill="FFFFFF"/>
            <w:tcMar>
              <w:left w:w="34" w:type="dxa"/>
              <w:right w:w="34" w:type="dxa"/>
            </w:tcMar>
          </w:tcPr>
          <w:p w:rsidR="003A3238" w:rsidRDefault="003A3238"/>
        </w:tc>
      </w:tr>
      <w:tr w:rsidR="003A3238">
        <w:trPr>
          <w:trHeight w:hRule="exact" w:val="826"/>
        </w:trPr>
        <w:tc>
          <w:tcPr>
            <w:tcW w:w="9654" w:type="dxa"/>
            <w:gridSpan w:val="2"/>
            <w:shd w:val="clear" w:color="000000" w:fill="FFFFFF"/>
            <w:tcMar>
              <w:left w:w="34" w:type="dxa"/>
              <w:right w:w="34" w:type="dxa"/>
            </w:tcMar>
          </w:tcPr>
          <w:p w:rsidR="003A3238" w:rsidRDefault="005F683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документационного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Доронина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Иритикова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978-5-534-04568-0.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F6BA6">
                <w:rPr>
                  <w:rStyle w:val="a3"/>
                </w:rPr>
                <w:t>https://urait.ru/bcode/450483</w:t>
              </w:r>
            </w:hyperlink>
            <w:r>
              <w:t xml:space="preserve"> </w:t>
            </w:r>
          </w:p>
        </w:tc>
      </w:tr>
      <w:tr w:rsidR="003A3238">
        <w:trPr>
          <w:trHeight w:hRule="exact" w:val="585"/>
        </w:trPr>
        <w:tc>
          <w:tcPr>
            <w:tcW w:w="9654" w:type="dxa"/>
            <w:gridSpan w:val="2"/>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A3238">
        <w:trPr>
          <w:trHeight w:hRule="exact" w:val="598"/>
        </w:trPr>
        <w:tc>
          <w:tcPr>
            <w:tcW w:w="9654" w:type="dxa"/>
            <w:gridSpan w:val="2"/>
            <w:shd w:val="clear" w:color="000000" w:fill="FFFFFF"/>
            <w:tcMar>
              <w:left w:w="34" w:type="dxa"/>
              <w:right w:w="34" w:type="dxa"/>
            </w:tcMar>
          </w:tcPr>
          <w:p w:rsidR="003A3238" w:rsidRDefault="005F683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F6BA6">
                <w:rPr>
                  <w:rStyle w:val="a3"/>
                  <w:rFonts w:ascii="Times New Roman" w:hAnsi="Times New Roman" w:cs="Times New Roman"/>
                  <w:sz w:val="24"/>
                  <w:szCs w:val="24"/>
                </w:rPr>
                <w:t>http://www.iprbookshop.ru</w:t>
              </w:r>
            </w:hyperlink>
          </w:p>
          <w:p w:rsidR="003A3238" w:rsidRDefault="005F683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F6BA6">
                <w:rPr>
                  <w:rStyle w:val="a3"/>
                  <w:rFonts w:ascii="Times New Roman" w:hAnsi="Times New Roman" w:cs="Times New Roman"/>
                  <w:sz w:val="24"/>
                  <w:szCs w:val="24"/>
                </w:rPr>
                <w:t>http://biblio-online.ru</w:t>
              </w:r>
            </w:hyperlink>
          </w:p>
        </w:tc>
      </w:tr>
    </w:tbl>
    <w:p w:rsidR="003A3238" w:rsidRDefault="005F68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3238">
        <w:trPr>
          <w:trHeight w:hRule="exact" w:val="9210"/>
        </w:trPr>
        <w:tc>
          <w:tcPr>
            <w:tcW w:w="9654" w:type="dxa"/>
            <w:shd w:val="clear" w:color="000000" w:fill="FFFFFF"/>
            <w:tcMar>
              <w:left w:w="34" w:type="dxa"/>
              <w:right w:w="34" w:type="dxa"/>
            </w:tcMar>
          </w:tcPr>
          <w:p w:rsidR="003A3238" w:rsidRDefault="005F6839">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0" w:history="1">
              <w:r w:rsidR="007F6BA6">
                <w:rPr>
                  <w:rStyle w:val="a3"/>
                  <w:rFonts w:ascii="Times New Roman" w:hAnsi="Times New Roman" w:cs="Times New Roman"/>
                  <w:sz w:val="24"/>
                  <w:szCs w:val="24"/>
                </w:rPr>
                <w:t>http://window.edu.ru/</w:t>
              </w:r>
            </w:hyperlink>
          </w:p>
          <w:p w:rsidR="003A3238" w:rsidRDefault="005F683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F6BA6">
                <w:rPr>
                  <w:rStyle w:val="a3"/>
                  <w:rFonts w:ascii="Times New Roman" w:hAnsi="Times New Roman" w:cs="Times New Roman"/>
                  <w:sz w:val="24"/>
                  <w:szCs w:val="24"/>
                </w:rPr>
                <w:t>http://elibrary.ru</w:t>
              </w:r>
            </w:hyperlink>
          </w:p>
          <w:p w:rsidR="003A3238" w:rsidRDefault="005F683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F6BA6">
                <w:rPr>
                  <w:rStyle w:val="a3"/>
                  <w:rFonts w:ascii="Times New Roman" w:hAnsi="Times New Roman" w:cs="Times New Roman"/>
                  <w:sz w:val="24"/>
                  <w:szCs w:val="24"/>
                </w:rPr>
                <w:t>http://www.sciencedirect.com</w:t>
              </w:r>
            </w:hyperlink>
          </w:p>
          <w:p w:rsidR="003A3238" w:rsidRDefault="005F683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A3238" w:rsidRDefault="005F683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F6BA6">
                <w:rPr>
                  <w:rStyle w:val="a3"/>
                  <w:rFonts w:ascii="Times New Roman" w:hAnsi="Times New Roman" w:cs="Times New Roman"/>
                  <w:sz w:val="24"/>
                  <w:szCs w:val="24"/>
                </w:rPr>
                <w:t>http://journals.cambridge.org</w:t>
              </w:r>
            </w:hyperlink>
          </w:p>
          <w:p w:rsidR="003A3238" w:rsidRDefault="005F683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F6BA6">
                <w:rPr>
                  <w:rStyle w:val="a3"/>
                  <w:rFonts w:ascii="Times New Roman" w:hAnsi="Times New Roman" w:cs="Times New Roman"/>
                  <w:sz w:val="24"/>
                  <w:szCs w:val="24"/>
                </w:rPr>
                <w:t>http://www.oxfordjoumals.org</w:t>
              </w:r>
            </w:hyperlink>
          </w:p>
          <w:p w:rsidR="003A3238" w:rsidRDefault="005F683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F6BA6">
                <w:rPr>
                  <w:rStyle w:val="a3"/>
                  <w:rFonts w:ascii="Times New Roman" w:hAnsi="Times New Roman" w:cs="Times New Roman"/>
                  <w:sz w:val="24"/>
                  <w:szCs w:val="24"/>
                </w:rPr>
                <w:t>http://dic.academic.ru/</w:t>
              </w:r>
            </w:hyperlink>
          </w:p>
          <w:p w:rsidR="003A3238" w:rsidRDefault="005F683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F6BA6">
                <w:rPr>
                  <w:rStyle w:val="a3"/>
                  <w:rFonts w:ascii="Times New Roman" w:hAnsi="Times New Roman" w:cs="Times New Roman"/>
                  <w:sz w:val="24"/>
                  <w:szCs w:val="24"/>
                </w:rPr>
                <w:t>http://www.benran.ru</w:t>
              </w:r>
            </w:hyperlink>
          </w:p>
          <w:p w:rsidR="003A3238" w:rsidRDefault="005F683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F6BA6">
                <w:rPr>
                  <w:rStyle w:val="a3"/>
                  <w:rFonts w:ascii="Times New Roman" w:hAnsi="Times New Roman" w:cs="Times New Roman"/>
                  <w:sz w:val="24"/>
                  <w:szCs w:val="24"/>
                </w:rPr>
                <w:t>http://www.gks.ru</w:t>
              </w:r>
            </w:hyperlink>
          </w:p>
          <w:p w:rsidR="003A3238" w:rsidRDefault="005F683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F6BA6">
                <w:rPr>
                  <w:rStyle w:val="a3"/>
                  <w:rFonts w:ascii="Times New Roman" w:hAnsi="Times New Roman" w:cs="Times New Roman"/>
                  <w:sz w:val="24"/>
                  <w:szCs w:val="24"/>
                </w:rPr>
                <w:t>http://diss.rsl.ru</w:t>
              </w:r>
            </w:hyperlink>
          </w:p>
          <w:p w:rsidR="003A3238" w:rsidRDefault="005F683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F6BA6">
                <w:rPr>
                  <w:rStyle w:val="a3"/>
                  <w:rFonts w:ascii="Times New Roman" w:hAnsi="Times New Roman" w:cs="Times New Roman"/>
                  <w:sz w:val="24"/>
                  <w:szCs w:val="24"/>
                </w:rPr>
                <w:t>http://ru.spinform.ru</w:t>
              </w:r>
            </w:hyperlink>
          </w:p>
          <w:p w:rsidR="003A3238" w:rsidRDefault="005F683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A3238" w:rsidRDefault="005F683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A3238">
        <w:trPr>
          <w:trHeight w:hRule="exact" w:val="314"/>
        </w:trPr>
        <w:tc>
          <w:tcPr>
            <w:tcW w:w="9654" w:type="dxa"/>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A3238">
        <w:trPr>
          <w:trHeight w:hRule="exact" w:val="5866"/>
        </w:trPr>
        <w:tc>
          <w:tcPr>
            <w:tcW w:w="9654" w:type="dxa"/>
            <w:shd w:val="clear" w:color="000000" w:fill="FFFFFF"/>
            <w:tcMar>
              <w:left w:w="34" w:type="dxa"/>
              <w:right w:w="34" w:type="dxa"/>
            </w:tcMar>
          </w:tcPr>
          <w:p w:rsidR="003A3238" w:rsidRDefault="005F683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A3238" w:rsidRDefault="005F683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A3238" w:rsidRDefault="005F683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A3238" w:rsidRDefault="005F683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A3238" w:rsidRDefault="005F683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3A3238" w:rsidRDefault="005F68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3238">
        <w:trPr>
          <w:trHeight w:hRule="exact" w:val="7948"/>
        </w:trPr>
        <w:tc>
          <w:tcPr>
            <w:tcW w:w="9654" w:type="dxa"/>
            <w:shd w:val="clear" w:color="000000" w:fill="FFFFFF"/>
            <w:tcMar>
              <w:left w:w="34" w:type="dxa"/>
              <w:right w:w="34" w:type="dxa"/>
            </w:tcMar>
          </w:tcPr>
          <w:p w:rsidR="003A3238" w:rsidRDefault="005F6839">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A3238" w:rsidRDefault="005F683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A3238" w:rsidRDefault="005F683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A3238" w:rsidRDefault="005F683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A3238" w:rsidRDefault="005F683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A3238" w:rsidRDefault="005F683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A3238">
        <w:trPr>
          <w:trHeight w:hRule="exact" w:val="855"/>
        </w:trPr>
        <w:tc>
          <w:tcPr>
            <w:tcW w:w="9654" w:type="dxa"/>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A3238">
        <w:trPr>
          <w:trHeight w:hRule="exact" w:val="2989"/>
        </w:trPr>
        <w:tc>
          <w:tcPr>
            <w:tcW w:w="9654" w:type="dxa"/>
            <w:shd w:val="clear" w:color="000000" w:fill="FFFFFF"/>
            <w:tcMar>
              <w:left w:w="34" w:type="dxa"/>
              <w:right w:w="34" w:type="dxa"/>
            </w:tcMar>
          </w:tcPr>
          <w:p w:rsidR="003A3238" w:rsidRDefault="005F683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A3238" w:rsidRDefault="003A3238">
            <w:pPr>
              <w:spacing w:after="0" w:line="240" w:lineRule="auto"/>
              <w:jc w:val="both"/>
              <w:rPr>
                <w:sz w:val="24"/>
                <w:szCs w:val="24"/>
              </w:rPr>
            </w:pPr>
          </w:p>
          <w:p w:rsidR="003A3238" w:rsidRDefault="005F683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A3238" w:rsidRDefault="005F683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A3238" w:rsidRDefault="005F683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A3238" w:rsidRDefault="005F683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A3238" w:rsidRDefault="005F683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A3238" w:rsidRDefault="005F683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A3238" w:rsidRDefault="003A3238">
            <w:pPr>
              <w:spacing w:after="0" w:line="240" w:lineRule="auto"/>
              <w:jc w:val="both"/>
              <w:rPr>
                <w:sz w:val="24"/>
                <w:szCs w:val="24"/>
              </w:rPr>
            </w:pPr>
          </w:p>
          <w:p w:rsidR="003A3238" w:rsidRDefault="005F683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A3238">
        <w:trPr>
          <w:trHeight w:hRule="exact" w:val="304"/>
        </w:trPr>
        <w:tc>
          <w:tcPr>
            <w:tcW w:w="9654" w:type="dxa"/>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3A3238">
        <w:trPr>
          <w:trHeight w:hRule="exact" w:val="304"/>
        </w:trPr>
        <w:tc>
          <w:tcPr>
            <w:tcW w:w="9654" w:type="dxa"/>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3A3238">
        <w:trPr>
          <w:trHeight w:hRule="exact" w:val="304"/>
        </w:trPr>
        <w:tc>
          <w:tcPr>
            <w:tcW w:w="9654" w:type="dxa"/>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7F6BA6">
                <w:rPr>
                  <w:rStyle w:val="a3"/>
                  <w:rFonts w:ascii="Times New Roman" w:hAnsi="Times New Roman" w:cs="Times New Roman"/>
                  <w:sz w:val="24"/>
                  <w:szCs w:val="24"/>
                </w:rPr>
                <w:t>http://www.president.kremlin.ru</w:t>
              </w:r>
            </w:hyperlink>
          </w:p>
        </w:tc>
      </w:tr>
      <w:tr w:rsidR="003A3238">
        <w:trPr>
          <w:trHeight w:hRule="exact" w:val="304"/>
        </w:trPr>
        <w:tc>
          <w:tcPr>
            <w:tcW w:w="9654" w:type="dxa"/>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A3238">
        <w:trPr>
          <w:trHeight w:hRule="exact" w:val="585"/>
        </w:trPr>
        <w:tc>
          <w:tcPr>
            <w:tcW w:w="9654" w:type="dxa"/>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A3238" w:rsidRDefault="005F6839">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7F6BA6">
                <w:rPr>
                  <w:rStyle w:val="a3"/>
                  <w:rFonts w:ascii="Times New Roman" w:hAnsi="Times New Roman" w:cs="Times New Roman"/>
                  <w:sz w:val="24"/>
                  <w:szCs w:val="24"/>
                </w:rPr>
                <w:t>http://fgosvo.ru</w:t>
              </w:r>
            </w:hyperlink>
          </w:p>
        </w:tc>
      </w:tr>
      <w:tr w:rsidR="003A3238">
        <w:trPr>
          <w:trHeight w:hRule="exact" w:val="304"/>
        </w:trPr>
        <w:tc>
          <w:tcPr>
            <w:tcW w:w="9654" w:type="dxa"/>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7F6BA6">
                <w:rPr>
                  <w:rStyle w:val="a3"/>
                  <w:rFonts w:ascii="Times New Roman" w:hAnsi="Times New Roman" w:cs="Times New Roman"/>
                  <w:sz w:val="24"/>
                  <w:szCs w:val="24"/>
                </w:rPr>
                <w:t>http://pravo.gov.ru</w:t>
              </w:r>
            </w:hyperlink>
          </w:p>
        </w:tc>
      </w:tr>
      <w:tr w:rsidR="003A3238">
        <w:trPr>
          <w:trHeight w:hRule="exact" w:val="304"/>
        </w:trPr>
        <w:tc>
          <w:tcPr>
            <w:tcW w:w="9654" w:type="dxa"/>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7F6BA6">
                <w:rPr>
                  <w:rStyle w:val="a3"/>
                  <w:rFonts w:ascii="Times New Roman" w:hAnsi="Times New Roman" w:cs="Times New Roman"/>
                  <w:sz w:val="24"/>
                  <w:szCs w:val="24"/>
                </w:rPr>
                <w:t>http://edu.garant.ru/omga/</w:t>
              </w:r>
            </w:hyperlink>
          </w:p>
        </w:tc>
      </w:tr>
      <w:tr w:rsidR="003A3238">
        <w:trPr>
          <w:trHeight w:hRule="exact" w:val="585"/>
        </w:trPr>
        <w:tc>
          <w:tcPr>
            <w:tcW w:w="9654" w:type="dxa"/>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7F6BA6">
                <w:rPr>
                  <w:rStyle w:val="a3"/>
                  <w:rFonts w:ascii="Times New Roman" w:hAnsi="Times New Roman" w:cs="Times New Roman"/>
                  <w:sz w:val="24"/>
                  <w:szCs w:val="24"/>
                </w:rPr>
                <w:t>http://www.consultant.ru/edu/student/study/</w:t>
              </w:r>
            </w:hyperlink>
          </w:p>
        </w:tc>
      </w:tr>
      <w:tr w:rsidR="003A3238">
        <w:trPr>
          <w:trHeight w:hRule="exact" w:val="314"/>
        </w:trPr>
        <w:tc>
          <w:tcPr>
            <w:tcW w:w="9654" w:type="dxa"/>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A3238">
        <w:trPr>
          <w:trHeight w:hRule="exact" w:val="285"/>
        </w:trPr>
        <w:tc>
          <w:tcPr>
            <w:tcW w:w="9654" w:type="dxa"/>
            <w:shd w:val="clear" w:color="000000" w:fill="FFFFFF"/>
            <w:tcMar>
              <w:left w:w="34" w:type="dxa"/>
              <w:right w:w="34" w:type="dxa"/>
            </w:tcMar>
          </w:tcPr>
          <w:p w:rsidR="003A3238" w:rsidRDefault="005F683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w:t>
            </w:r>
          </w:p>
        </w:tc>
      </w:tr>
    </w:tbl>
    <w:p w:rsidR="003A3238" w:rsidRDefault="005F68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3238">
        <w:trPr>
          <w:trHeight w:hRule="exact" w:val="7317"/>
        </w:trPr>
        <w:tc>
          <w:tcPr>
            <w:tcW w:w="9654" w:type="dxa"/>
            <w:shd w:val="clear" w:color="000000" w:fill="FFFFFF"/>
            <w:tcMar>
              <w:left w:w="34" w:type="dxa"/>
              <w:right w:w="34" w:type="dxa"/>
            </w:tcMar>
          </w:tcPr>
          <w:p w:rsidR="003A3238" w:rsidRDefault="005F6839">
            <w:pPr>
              <w:spacing w:after="0" w:line="240" w:lineRule="auto"/>
              <w:jc w:val="both"/>
              <w:rPr>
                <w:sz w:val="24"/>
                <w:szCs w:val="24"/>
              </w:rPr>
            </w:pPr>
            <w:r>
              <w:rPr>
                <w:rFonts w:ascii="Times New Roman" w:hAnsi="Times New Roman" w:cs="Times New Roman"/>
                <w:color w:val="000000"/>
                <w:sz w:val="24"/>
                <w:szCs w:val="24"/>
              </w:rPr>
              <w:lastRenderedPageBreak/>
              <w:t>платформе LMS Moodle, обеспечивает:</w:t>
            </w:r>
          </w:p>
          <w:p w:rsidR="003A3238" w:rsidRDefault="005F683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A3238" w:rsidRDefault="005F683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A3238" w:rsidRDefault="005F683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A3238" w:rsidRDefault="005F683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A3238" w:rsidRDefault="005F683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A3238" w:rsidRDefault="005F683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A3238" w:rsidRDefault="005F683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A3238" w:rsidRDefault="005F683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A3238" w:rsidRDefault="005F683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A3238" w:rsidRDefault="005F683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A3238" w:rsidRDefault="005F683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A3238" w:rsidRDefault="005F683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A3238" w:rsidRDefault="005F683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A3238">
        <w:trPr>
          <w:trHeight w:hRule="exact" w:val="277"/>
        </w:trPr>
        <w:tc>
          <w:tcPr>
            <w:tcW w:w="9640" w:type="dxa"/>
          </w:tcPr>
          <w:p w:rsidR="003A3238" w:rsidRDefault="003A3238"/>
        </w:tc>
      </w:tr>
      <w:tr w:rsidR="003A3238">
        <w:trPr>
          <w:trHeight w:hRule="exact" w:val="585"/>
        </w:trPr>
        <w:tc>
          <w:tcPr>
            <w:tcW w:w="9654" w:type="dxa"/>
            <w:shd w:val="clear" w:color="000000" w:fill="FFFFFF"/>
            <w:tcMar>
              <w:left w:w="34" w:type="dxa"/>
              <w:right w:w="34" w:type="dxa"/>
            </w:tcMar>
          </w:tcPr>
          <w:p w:rsidR="003A3238" w:rsidRDefault="005F683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A3238">
        <w:trPr>
          <w:trHeight w:hRule="exact" w:val="7211"/>
        </w:trPr>
        <w:tc>
          <w:tcPr>
            <w:tcW w:w="9654" w:type="dxa"/>
            <w:shd w:val="clear" w:color="000000" w:fill="FFFFFF"/>
            <w:tcMar>
              <w:left w:w="34" w:type="dxa"/>
              <w:right w:w="34" w:type="dxa"/>
            </w:tcMar>
          </w:tcPr>
          <w:p w:rsidR="003A3238" w:rsidRDefault="005F683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A3238" w:rsidRDefault="005F683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A3238" w:rsidRDefault="005F683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A3238" w:rsidRDefault="005F683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w:t>
            </w:r>
          </w:p>
        </w:tc>
      </w:tr>
    </w:tbl>
    <w:p w:rsidR="003A3238" w:rsidRDefault="005F68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3238">
        <w:trPr>
          <w:trHeight w:hRule="exact" w:val="7046"/>
        </w:trPr>
        <w:tc>
          <w:tcPr>
            <w:tcW w:w="9654" w:type="dxa"/>
            <w:shd w:val="clear" w:color="000000" w:fill="FFFFFF"/>
            <w:tcMar>
              <w:left w:w="34" w:type="dxa"/>
              <w:right w:w="34" w:type="dxa"/>
            </w:tcMar>
          </w:tcPr>
          <w:p w:rsidR="003A3238" w:rsidRDefault="005F6839">
            <w:pPr>
              <w:spacing w:after="0" w:line="240" w:lineRule="auto"/>
              <w:jc w:val="both"/>
              <w:rPr>
                <w:sz w:val="24"/>
                <w:szCs w:val="24"/>
              </w:rPr>
            </w:pPr>
            <w:r>
              <w:rPr>
                <w:rFonts w:ascii="Times New Roman" w:hAnsi="Times New Roman" w:cs="Times New Roman"/>
                <w:color w:val="000000"/>
                <w:sz w:val="24"/>
                <w:szCs w:val="24"/>
              </w:rPr>
              <w:lastRenderedPageBreak/>
              <w:t>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A3238" w:rsidRDefault="005F683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3A3238" w:rsidRDefault="005F683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A3238" w:rsidRDefault="003A3238"/>
    <w:sectPr w:rsidR="003A323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94704"/>
    <w:rsid w:val="003A3238"/>
    <w:rsid w:val="005F6839"/>
    <w:rsid w:val="007F6BA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6839"/>
    <w:rPr>
      <w:color w:val="0563C1" w:themeColor="hyperlink"/>
      <w:u w:val="single"/>
    </w:rPr>
  </w:style>
  <w:style w:type="character" w:styleId="a4">
    <w:name w:val="Unresolved Mention"/>
    <w:basedOn w:val="a0"/>
    <w:uiPriority w:val="99"/>
    <w:semiHidden/>
    <w:unhideWhenUsed/>
    <w:rsid w:val="005F6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048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71512"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6983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6846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5587</Words>
  <Characters>31848</Characters>
  <Application>Microsoft Office Word</Application>
  <DocSecurity>0</DocSecurity>
  <Lines>265</Lines>
  <Paragraphs>74</Paragraphs>
  <ScaleCrop>false</ScaleCrop>
  <Company/>
  <LinksUpToDate>false</LinksUpToDate>
  <CharactersWithSpaces>37361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2022-2023_ФГОС3++2022_Бак-ОФО-Мен_(ЛиУЗ)(22)_plx_Документационное обеспечение логистических процессов</dc:title>
  <dc:creator>FastReport.NET</dc:creator>
  <cp:lastModifiedBy>Mark Bernstorf</cp:lastModifiedBy>
  <cp:revision>4</cp:revision>
  <dcterms:created xsi:type="dcterms:W3CDTF">2022-05-09T15:20:00Z</dcterms:created>
  <dcterms:modified xsi:type="dcterms:W3CDTF">2022-11-12T12:28:00Z</dcterms:modified>
</cp:coreProperties>
</file>